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57F" w14:textId="3CD1A70C" w:rsidR="009E2455" w:rsidRPr="00263E8A" w:rsidRDefault="009E2455" w:rsidP="003E28CC">
      <w:pPr>
        <w:spacing w:after="0"/>
        <w:rPr>
          <w:rFonts w:ascii="Calibri" w:hAnsi="Calibri" w:cs="Calibri"/>
          <w:noProof/>
          <w:lang w:val="en-SG" w:eastAsia="en-SG"/>
        </w:rPr>
      </w:pPr>
      <w:r w:rsidRPr="00263E8A">
        <w:rPr>
          <w:rFonts w:ascii="Calibri" w:hAnsi="Calibri" w:cs="Calibri"/>
          <w:noProof/>
          <w:lang w:val="en-SG" w:eastAsia="en-SG"/>
        </w:rPr>
        <w:t>ELEVENTH MEETING OF PARTNERS OF THE EAST ASIAN – AUSTRALASIAN FLYWAY PARTNERSHIP</w:t>
      </w:r>
    </w:p>
    <w:p w14:paraId="4197D637" w14:textId="5202522D" w:rsidR="003E28CC" w:rsidRPr="00263E8A" w:rsidRDefault="00B80E36" w:rsidP="003E28CC">
      <w:pPr>
        <w:spacing w:after="120"/>
        <w:rPr>
          <w:rFonts w:ascii="Calibri" w:hAnsi="Calibri" w:cs="Calibri"/>
          <w:noProof/>
          <w:lang w:val="en-SG" w:eastAsia="en-SG"/>
        </w:rPr>
      </w:pPr>
      <w:r w:rsidRPr="00263E8A">
        <w:rPr>
          <w:rFonts w:ascii="Calibri" w:hAnsi="Calibri" w:cs="Calibri"/>
          <w:noProof/>
          <w:color w:val="2B579A"/>
          <w:shd w:val="clear" w:color="auto" w:fill="E6E6E6"/>
          <w:lang w:val="en-SG" w:eastAsia="en-SG"/>
        </w:rPr>
        <w:drawing>
          <wp:anchor distT="0" distB="0" distL="114300" distR="114300" simplePos="0" relativeHeight="251658241" behindDoc="0" locked="0" layoutInCell="1" allowOverlap="1" wp14:anchorId="140B6F45" wp14:editId="6454DBCB">
            <wp:simplePos x="0" y="0"/>
            <wp:positionH relativeFrom="column">
              <wp:posOffset>5530850</wp:posOffset>
            </wp:positionH>
            <wp:positionV relativeFrom="paragraph">
              <wp:posOffset>6350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E2455" w:rsidRPr="00263E8A">
        <w:rPr>
          <w:rFonts w:ascii="Calibri" w:hAnsi="Calibri" w:cs="Calibri"/>
          <w:noProof/>
          <w:lang w:val="en-SG" w:eastAsia="en-SG"/>
        </w:rPr>
        <w:t>Brisbane, Queensland, Australia, 12-17 March 2023</w:t>
      </w:r>
      <w:r w:rsidR="009E2455" w:rsidRPr="00263E8A" w:rsidDel="009E2455">
        <w:rPr>
          <w:rFonts w:ascii="Calibri" w:hAnsi="Calibri" w:cs="Calibri"/>
          <w:noProof/>
          <w:lang w:val="en-SG" w:eastAsia="en-SG"/>
        </w:rPr>
        <w:t xml:space="preserve"> </w:t>
      </w:r>
    </w:p>
    <w:p w14:paraId="54E7FCCF" w14:textId="0F6C1460" w:rsidR="003E28CC" w:rsidRPr="00263E8A" w:rsidRDefault="003E28CC" w:rsidP="00A32429">
      <w:pPr>
        <w:spacing w:after="120"/>
        <w:jc w:val="center"/>
        <w:rPr>
          <w:rFonts w:ascii="Calibri" w:hAnsi="Calibri" w:cs="Calibri"/>
          <w:noProof/>
          <w:lang w:val="en-SG" w:eastAsia="en-SG"/>
        </w:rPr>
      </w:pPr>
    </w:p>
    <w:p w14:paraId="08D31C7C" w14:textId="25F881F0" w:rsidR="003E28CC" w:rsidRPr="00263E8A" w:rsidRDefault="003E28CC" w:rsidP="00A32429">
      <w:pPr>
        <w:spacing w:after="120"/>
        <w:jc w:val="center"/>
        <w:rPr>
          <w:rFonts w:ascii="Calibri" w:hAnsi="Calibri" w:cs="Calibri"/>
          <w:noProof/>
          <w:lang w:val="en-SG" w:eastAsia="en-SG"/>
        </w:rPr>
      </w:pPr>
    </w:p>
    <w:p w14:paraId="19FC9287" w14:textId="17B76364" w:rsidR="005966D9" w:rsidRPr="00263E8A" w:rsidRDefault="00272B91" w:rsidP="00056135">
      <w:pPr>
        <w:spacing w:after="120"/>
        <w:jc w:val="center"/>
        <w:rPr>
          <w:rFonts w:ascii="Calibri" w:hAnsi="Calibri" w:cs="Calibri"/>
          <w:b/>
          <w:sz w:val="24"/>
          <w:szCs w:val="24"/>
        </w:rPr>
      </w:pPr>
      <w:r w:rsidRPr="00263E8A">
        <w:rPr>
          <w:rFonts w:ascii="Calibri" w:hAnsi="Calibri" w:cs="Calibri"/>
          <w:b/>
          <w:sz w:val="24"/>
          <w:szCs w:val="24"/>
        </w:rPr>
        <w:t xml:space="preserve">Draft </w:t>
      </w:r>
      <w:r w:rsidR="005966D9" w:rsidRPr="00263E8A">
        <w:rPr>
          <w:rFonts w:ascii="Calibri" w:hAnsi="Calibri" w:cs="Calibri"/>
          <w:b/>
          <w:sz w:val="24"/>
          <w:szCs w:val="24"/>
        </w:rPr>
        <w:t xml:space="preserve">Document </w:t>
      </w:r>
      <w:r w:rsidR="0071430C" w:rsidRPr="00263E8A">
        <w:rPr>
          <w:rFonts w:ascii="Calibri" w:hAnsi="Calibri" w:cs="Calibri"/>
          <w:b/>
          <w:sz w:val="24"/>
          <w:szCs w:val="24"/>
        </w:rPr>
        <w:t>8</w:t>
      </w:r>
      <w:r w:rsidR="00084C0B" w:rsidRPr="00263E8A">
        <w:rPr>
          <w:rFonts w:ascii="Calibri" w:hAnsi="Calibri" w:cs="Calibri"/>
          <w:b/>
          <w:sz w:val="24"/>
          <w:szCs w:val="24"/>
        </w:rPr>
        <w:t xml:space="preserve"> </w:t>
      </w:r>
      <w:r w:rsidRPr="00263E8A">
        <w:rPr>
          <w:rFonts w:ascii="Calibri" w:hAnsi="Calibri" w:cs="Calibri"/>
          <w:b/>
          <w:sz w:val="24"/>
          <w:szCs w:val="24"/>
        </w:rPr>
        <w:t>(Revised</w:t>
      </w:r>
      <w:r w:rsidR="00084C0B" w:rsidRPr="00263E8A">
        <w:rPr>
          <w:rFonts w:ascii="Calibri" w:hAnsi="Calibri" w:cs="Calibri"/>
          <w:b/>
          <w:sz w:val="24"/>
          <w:szCs w:val="24"/>
        </w:rPr>
        <w:t>)</w:t>
      </w:r>
    </w:p>
    <w:p w14:paraId="3B3C8411" w14:textId="77777777" w:rsidR="00272B91" w:rsidRPr="00263E8A" w:rsidRDefault="00272B91" w:rsidP="00056135">
      <w:pPr>
        <w:spacing w:after="120"/>
        <w:jc w:val="center"/>
        <w:rPr>
          <w:rFonts w:ascii="Calibri" w:hAnsi="Calibri" w:cs="Calibri"/>
          <w:b/>
        </w:rPr>
      </w:pPr>
    </w:p>
    <w:p w14:paraId="098E148C" w14:textId="56400AB8" w:rsidR="005966D9" w:rsidRPr="00263E8A" w:rsidRDefault="00272B91" w:rsidP="00056135">
      <w:pPr>
        <w:spacing w:after="0" w:line="240" w:lineRule="auto"/>
        <w:jc w:val="center"/>
        <w:rPr>
          <w:rFonts w:ascii="Calibri" w:hAnsi="Calibri" w:cs="Calibri"/>
          <w:b/>
          <w:sz w:val="24"/>
          <w:szCs w:val="24"/>
        </w:rPr>
      </w:pPr>
      <w:r w:rsidRPr="00263E8A">
        <w:rPr>
          <w:rFonts w:ascii="Calibri" w:hAnsi="Calibri" w:cs="Calibri"/>
          <w:b/>
          <w:sz w:val="24"/>
          <w:szCs w:val="24"/>
        </w:rPr>
        <w:t>Plan for the</w:t>
      </w:r>
      <w:r w:rsidR="0071430C" w:rsidRPr="00263E8A">
        <w:rPr>
          <w:rFonts w:ascii="Calibri" w:hAnsi="Calibri" w:cs="Calibri"/>
          <w:b/>
          <w:sz w:val="24"/>
          <w:szCs w:val="24"/>
        </w:rPr>
        <w:t xml:space="preserve"> Secretariat</w:t>
      </w:r>
      <w:r w:rsidR="00263E8A" w:rsidRPr="00263E8A">
        <w:rPr>
          <w:rFonts w:ascii="Calibri" w:hAnsi="Calibri" w:cs="Calibri"/>
          <w:b/>
          <w:sz w:val="24"/>
          <w:szCs w:val="24"/>
        </w:rPr>
        <w:t xml:space="preserve"> Activities and Budget 2023 – 2024 </w:t>
      </w:r>
    </w:p>
    <w:p w14:paraId="2AB6E79F" w14:textId="77777777" w:rsidR="005966D9" w:rsidRPr="00263E8A" w:rsidRDefault="005966D9" w:rsidP="005966D9">
      <w:pPr>
        <w:spacing w:after="0"/>
        <w:rPr>
          <w:rFonts w:ascii="Calibri" w:hAnsi="Calibri" w:cs="Calibri"/>
          <w:i/>
        </w:rPr>
      </w:pPr>
    </w:p>
    <w:p w14:paraId="45E09168" w14:textId="35D04B8D" w:rsidR="005966D9" w:rsidRPr="00263E8A" w:rsidRDefault="005966D9" w:rsidP="005966D9">
      <w:pPr>
        <w:spacing w:after="0"/>
        <w:rPr>
          <w:rFonts w:ascii="Calibri" w:hAnsi="Calibri" w:cs="Calibri"/>
          <w:i/>
        </w:rPr>
      </w:pPr>
      <w:r w:rsidRPr="00263E8A">
        <w:rPr>
          <w:rFonts w:ascii="Calibri" w:hAnsi="Calibri" w:cs="Calibri"/>
          <w:i/>
        </w:rPr>
        <w:t>Prepared by the EAAFP Secretariat</w:t>
      </w:r>
    </w:p>
    <w:p w14:paraId="06545A4A" w14:textId="4487674F" w:rsidR="005966D9" w:rsidRPr="00263E8A" w:rsidRDefault="005966D9" w:rsidP="005966D9">
      <w:pPr>
        <w:spacing w:after="0"/>
        <w:jc w:val="right"/>
        <w:rPr>
          <w:rFonts w:ascii="Calibri" w:hAnsi="Calibri" w:cs="Calibri"/>
          <w:b/>
        </w:rPr>
      </w:pPr>
    </w:p>
    <w:p w14:paraId="6D187324" w14:textId="1993195E" w:rsidR="005966D9" w:rsidRPr="00263E8A" w:rsidRDefault="00263E8A" w:rsidP="005966D9">
      <w:pPr>
        <w:spacing w:after="0"/>
        <w:rPr>
          <w:rFonts w:ascii="Calibri" w:hAnsi="Calibri" w:cs="Calibri"/>
          <w:b/>
        </w:rPr>
      </w:pPr>
      <w:r w:rsidRPr="00263E8A">
        <w:rPr>
          <w:rFonts w:ascii="Calibri" w:hAnsi="Calibri" w:cs="Calibri"/>
          <w:b/>
          <w:noProof/>
          <w:color w:val="2B579A"/>
          <w:shd w:val="clear" w:color="auto" w:fill="E6E6E6"/>
          <w:lang w:val="en-SG" w:eastAsia="en-SG"/>
        </w:rPr>
        <mc:AlternateContent>
          <mc:Choice Requires="wps">
            <w:drawing>
              <wp:anchor distT="45720" distB="45720" distL="114300" distR="114300" simplePos="0" relativeHeight="251657216" behindDoc="0" locked="0" layoutInCell="1" allowOverlap="1" wp14:anchorId="6B99FA34" wp14:editId="29A30090">
                <wp:simplePos x="0" y="0"/>
                <wp:positionH relativeFrom="margin">
                  <wp:posOffset>803910</wp:posOffset>
                </wp:positionH>
                <wp:positionV relativeFrom="paragraph">
                  <wp:posOffset>51435</wp:posOffset>
                </wp:positionV>
                <wp:extent cx="4295775" cy="9017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01700"/>
                        </a:xfrm>
                        <a:prstGeom prst="rect">
                          <a:avLst/>
                        </a:prstGeom>
                        <a:solidFill>
                          <a:srgbClr val="FFFFFF"/>
                        </a:solidFill>
                        <a:ln w="9525">
                          <a:solidFill>
                            <a:srgbClr val="000000"/>
                          </a:solidFill>
                          <a:miter lim="800000"/>
                          <a:headEnd/>
                          <a:tailEnd/>
                        </a:ln>
                      </wps:spPr>
                      <wps:txbx>
                        <w:txbxContent>
                          <w:p w14:paraId="15478723" w14:textId="3983E3AB" w:rsidR="00263E8A" w:rsidRDefault="00263E8A" w:rsidP="00263E8A">
                            <w:pPr>
                              <w:spacing w:after="0"/>
                              <w:jc w:val="center"/>
                              <w:rPr>
                                <w:rFonts w:ascii="Arial" w:hAnsi="Arial" w:cs="Arial"/>
                                <w:b/>
                              </w:rPr>
                            </w:pPr>
                            <w:r>
                              <w:rPr>
                                <w:rFonts w:ascii="Arial" w:hAnsi="Arial" w:cs="Arial"/>
                                <w:b/>
                              </w:rPr>
                              <w:t xml:space="preserve">Summary </w:t>
                            </w:r>
                          </w:p>
                          <w:p w14:paraId="13C1E31A" w14:textId="77777777" w:rsidR="00263E8A" w:rsidRDefault="00263E8A" w:rsidP="00263E8A">
                            <w:pPr>
                              <w:spacing w:after="0"/>
                              <w:jc w:val="center"/>
                              <w:rPr>
                                <w:rFonts w:ascii="Arial" w:hAnsi="Arial" w:cs="Arial"/>
                                <w:b/>
                              </w:rPr>
                            </w:pPr>
                          </w:p>
                          <w:p w14:paraId="62175020" w14:textId="0F0D88D8" w:rsidR="005966D9" w:rsidRPr="009E4C9D" w:rsidRDefault="0071430C" w:rsidP="0071430C">
                            <w:pPr>
                              <w:spacing w:after="0"/>
                              <w:jc w:val="both"/>
                              <w:rPr>
                                <w:rFonts w:ascii="Calibri" w:hAnsi="Calibri" w:cs="Calibri"/>
                                <w:shd w:val="clear" w:color="auto" w:fill="FAFAFA"/>
                              </w:rPr>
                            </w:pPr>
                            <w:r>
                              <w:rPr>
                                <w:rFonts w:ascii="Calibri" w:hAnsi="Calibri" w:cs="Calibri"/>
                              </w:rPr>
                              <w:t>Partners at the 11</w:t>
                            </w:r>
                            <w:r w:rsidRPr="0071430C">
                              <w:rPr>
                                <w:rFonts w:ascii="Calibri" w:hAnsi="Calibri" w:cs="Calibri"/>
                                <w:vertAlign w:val="superscript"/>
                              </w:rPr>
                              <w:t>th</w:t>
                            </w:r>
                            <w:r>
                              <w:rPr>
                                <w:rFonts w:ascii="Calibri" w:hAnsi="Calibri" w:cs="Calibri"/>
                              </w:rPr>
                              <w:t xml:space="preserve"> Meeting of Partners are requested to </w:t>
                            </w:r>
                            <w:r w:rsidR="00243154">
                              <w:rPr>
                                <w:rFonts w:ascii="Calibri" w:hAnsi="Calibri" w:cs="Calibri"/>
                              </w:rPr>
                              <w:t xml:space="preserve">approve </w:t>
                            </w:r>
                            <w:r>
                              <w:rPr>
                                <w:rFonts w:ascii="Calibri" w:hAnsi="Calibri" w:cs="Calibri"/>
                              </w:rPr>
                              <w:t>the plan for the Secretariat’s budget and activities for 2023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A34" id="_x0000_t202" coordsize="21600,21600" o:spt="202" path="m,l,21600r21600,l21600,xe">
                <v:stroke joinstyle="miter"/>
                <v:path gradientshapeok="t" o:connecttype="rect"/>
              </v:shapetype>
              <v:shape id="Text Box 2" o:spid="_x0000_s1026" type="#_x0000_t202" style="position:absolute;margin-left:63.3pt;margin-top:4.05pt;width:338.25pt;height: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">
                <v:textbox>
                  <w:txbxContent>
                    <w:p w14:paraId="15478723" w14:textId="3983E3AB" w:rsidR="00263E8A" w:rsidRDefault="00263E8A" w:rsidP="00263E8A">
                      <w:pPr>
                        <w:spacing w:after="0"/>
                        <w:jc w:val="center"/>
                        <w:rPr>
                          <w:rFonts w:ascii="Arial" w:hAnsi="Arial" w:cs="Arial"/>
                          <w:b/>
                        </w:rPr>
                      </w:pPr>
                      <w:r>
                        <w:rPr>
                          <w:rFonts w:ascii="Arial" w:hAnsi="Arial" w:cs="Arial"/>
                          <w:b/>
                        </w:rPr>
                        <w:t xml:space="preserve">Summary </w:t>
                      </w:r>
                    </w:p>
                    <w:p w14:paraId="13C1E31A" w14:textId="77777777" w:rsidR="00263E8A" w:rsidRDefault="00263E8A" w:rsidP="00263E8A">
                      <w:pPr>
                        <w:spacing w:after="0"/>
                        <w:jc w:val="center"/>
                        <w:rPr>
                          <w:rFonts w:ascii="Arial" w:hAnsi="Arial" w:cs="Arial"/>
                          <w:b/>
                        </w:rPr>
                      </w:pPr>
                    </w:p>
                    <w:p w14:paraId="62175020" w14:textId="0F0D88D8" w:rsidR="005966D9" w:rsidRPr="009E4C9D" w:rsidRDefault="0071430C" w:rsidP="0071430C">
                      <w:pPr>
                        <w:spacing w:after="0"/>
                        <w:jc w:val="both"/>
                        <w:rPr>
                          <w:rFonts w:ascii="Calibri" w:hAnsi="Calibri" w:cs="Calibri"/>
                          <w:shd w:val="clear" w:color="auto" w:fill="FAFAFA"/>
                        </w:rPr>
                      </w:pPr>
                      <w:r>
                        <w:rPr>
                          <w:rFonts w:ascii="Calibri" w:hAnsi="Calibri" w:cs="Calibri"/>
                        </w:rPr>
                        <w:t>Partners at the 11</w:t>
                      </w:r>
                      <w:r w:rsidRPr="0071430C">
                        <w:rPr>
                          <w:rFonts w:ascii="Calibri" w:hAnsi="Calibri" w:cs="Calibri"/>
                          <w:vertAlign w:val="superscript"/>
                        </w:rPr>
                        <w:t>th</w:t>
                      </w:r>
                      <w:r>
                        <w:rPr>
                          <w:rFonts w:ascii="Calibri" w:hAnsi="Calibri" w:cs="Calibri"/>
                        </w:rPr>
                        <w:t xml:space="preserve"> Meeting of Partners are requested to </w:t>
                      </w:r>
                      <w:r w:rsidR="00243154">
                        <w:rPr>
                          <w:rFonts w:ascii="Calibri" w:hAnsi="Calibri" w:cs="Calibri"/>
                        </w:rPr>
                        <w:t xml:space="preserve">approve </w:t>
                      </w:r>
                      <w:r>
                        <w:rPr>
                          <w:rFonts w:ascii="Calibri" w:hAnsi="Calibri" w:cs="Calibri"/>
                        </w:rPr>
                        <w:t>the plan for the Secretariat’s budget and activities for 2023 – 2024.</w:t>
                      </w:r>
                    </w:p>
                  </w:txbxContent>
                </v:textbox>
                <w10:wrap type="square" anchorx="margin"/>
              </v:shape>
            </w:pict>
          </mc:Fallback>
        </mc:AlternateContent>
      </w:r>
    </w:p>
    <w:p w14:paraId="5E061700" w14:textId="77777777" w:rsidR="005966D9" w:rsidRPr="00263E8A" w:rsidRDefault="005966D9" w:rsidP="005966D9">
      <w:pPr>
        <w:spacing w:after="0"/>
        <w:rPr>
          <w:rFonts w:ascii="Calibri" w:hAnsi="Calibri" w:cs="Calibri"/>
          <w:b/>
        </w:rPr>
      </w:pPr>
    </w:p>
    <w:p w14:paraId="2AAD3CA2" w14:textId="77777777" w:rsidR="005966D9" w:rsidRPr="00263E8A" w:rsidRDefault="005966D9" w:rsidP="005966D9">
      <w:pPr>
        <w:spacing w:after="0"/>
        <w:rPr>
          <w:rFonts w:ascii="Calibri" w:hAnsi="Calibri" w:cs="Calibri"/>
          <w:b/>
        </w:rPr>
      </w:pPr>
    </w:p>
    <w:p w14:paraId="52FBE054" w14:textId="3B40F28E" w:rsidR="005966D9" w:rsidRDefault="005966D9" w:rsidP="005966D9">
      <w:pPr>
        <w:spacing w:after="0"/>
        <w:rPr>
          <w:rFonts w:ascii="Calibri" w:hAnsi="Calibri" w:cs="Calibri"/>
          <w:b/>
        </w:rPr>
      </w:pPr>
    </w:p>
    <w:p w14:paraId="45A60F65" w14:textId="0EA97F6B" w:rsidR="00263E8A" w:rsidRDefault="00263E8A" w:rsidP="005966D9">
      <w:pPr>
        <w:spacing w:after="0"/>
        <w:rPr>
          <w:rFonts w:ascii="Calibri" w:hAnsi="Calibri" w:cs="Calibri"/>
          <w:b/>
        </w:rPr>
      </w:pPr>
    </w:p>
    <w:p w14:paraId="06E9143F" w14:textId="77777777" w:rsidR="00263E8A" w:rsidRPr="00263E8A" w:rsidRDefault="00263E8A" w:rsidP="005966D9">
      <w:pPr>
        <w:spacing w:after="0"/>
        <w:rPr>
          <w:rFonts w:ascii="Calibri" w:hAnsi="Calibri" w:cs="Calibri"/>
          <w:b/>
        </w:rPr>
      </w:pPr>
    </w:p>
    <w:p w14:paraId="23D9C950" w14:textId="77777777" w:rsidR="005966D9" w:rsidRPr="00263E8A" w:rsidRDefault="005966D9" w:rsidP="005966D9">
      <w:pPr>
        <w:spacing w:after="0"/>
        <w:rPr>
          <w:rFonts w:ascii="Calibri" w:hAnsi="Calibri" w:cs="Calibri"/>
          <w:b/>
        </w:rPr>
      </w:pPr>
    </w:p>
    <w:p w14:paraId="53D8729B" w14:textId="77777777" w:rsidR="000B16A8" w:rsidRPr="00263E8A" w:rsidRDefault="000B16A8" w:rsidP="00361092">
      <w:pPr>
        <w:spacing w:after="0"/>
        <w:ind w:left="1600"/>
        <w:rPr>
          <w:rFonts w:ascii="Calibri" w:hAnsi="Calibri" w:cs="Calibri"/>
          <w:b/>
          <w:shd w:val="clear" w:color="auto" w:fill="FAFAFA"/>
        </w:rPr>
      </w:pPr>
    </w:p>
    <w:p w14:paraId="750CD0E2" w14:textId="60ECE541" w:rsidR="005966D9" w:rsidRPr="00263E8A" w:rsidRDefault="005966D9">
      <w:pPr>
        <w:pStyle w:val="ListParagraph"/>
        <w:numPr>
          <w:ilvl w:val="0"/>
          <w:numId w:val="4"/>
        </w:numPr>
        <w:spacing w:after="0"/>
        <w:rPr>
          <w:rFonts w:ascii="Calibri" w:hAnsi="Calibri" w:cs="Calibri"/>
          <w:b/>
          <w:bCs/>
        </w:rPr>
      </w:pPr>
      <w:r w:rsidRPr="00263E8A">
        <w:rPr>
          <w:rFonts w:ascii="Calibri" w:hAnsi="Calibri" w:cs="Calibri"/>
          <w:b/>
          <w:bCs/>
          <w:shd w:val="clear" w:color="auto" w:fill="FAFAFA"/>
        </w:rPr>
        <w:t>Introduction</w:t>
      </w:r>
    </w:p>
    <w:p w14:paraId="07B6719B" w14:textId="77777777" w:rsidR="005966D9" w:rsidRPr="00263E8A" w:rsidRDefault="005966D9" w:rsidP="005966D9">
      <w:pPr>
        <w:spacing w:after="0"/>
        <w:rPr>
          <w:rFonts w:ascii="Calibri" w:hAnsi="Calibri" w:cs="Calibri"/>
          <w:shd w:val="clear" w:color="auto" w:fill="FAFAFA"/>
        </w:rPr>
      </w:pPr>
    </w:p>
    <w:p w14:paraId="26196B8E" w14:textId="53C4B18E" w:rsidR="6B403AB5" w:rsidRPr="00263E8A" w:rsidRDefault="6B403AB5" w:rsidP="007B125C">
      <w:pPr>
        <w:spacing w:after="0"/>
        <w:jc w:val="both"/>
        <w:rPr>
          <w:rFonts w:ascii="Calibri" w:hAnsi="Calibri" w:cs="Calibri"/>
        </w:rPr>
      </w:pPr>
      <w:r w:rsidRPr="00263E8A">
        <w:rPr>
          <w:rFonts w:ascii="Calibri" w:hAnsi="Calibri" w:cs="Calibri"/>
        </w:rPr>
        <w:t xml:space="preserve">Under the adopted organization structure of the Partnership </w:t>
      </w:r>
      <w:r w:rsidR="371B7221" w:rsidRPr="00263E8A">
        <w:rPr>
          <w:rFonts w:ascii="Calibri" w:hAnsi="Calibri" w:cs="Calibri"/>
        </w:rPr>
        <w:t>and</w:t>
      </w:r>
      <w:r w:rsidR="00202FD5" w:rsidRPr="00263E8A">
        <w:rPr>
          <w:rFonts w:ascii="Calibri" w:hAnsi="Calibri" w:cs="Calibri"/>
        </w:rPr>
        <w:t xml:space="preserve"> the</w:t>
      </w:r>
      <w:r w:rsidR="371B7221" w:rsidRPr="00263E8A">
        <w:rPr>
          <w:rFonts w:ascii="Calibri" w:hAnsi="Calibri" w:cs="Calibri"/>
        </w:rPr>
        <w:t xml:space="preserve"> Strategic Plan 2019 – 2028 </w:t>
      </w:r>
      <w:r w:rsidRPr="00263E8A">
        <w:rPr>
          <w:rFonts w:ascii="Calibri" w:hAnsi="Calibri" w:cs="Calibri"/>
        </w:rPr>
        <w:t>at the tenth Meeting of Partners (MOP10</w:t>
      </w:r>
      <w:r w:rsidR="6B27DE01" w:rsidRPr="00263E8A">
        <w:rPr>
          <w:rFonts w:ascii="Calibri" w:hAnsi="Calibri" w:cs="Calibri"/>
        </w:rPr>
        <w:t xml:space="preserve">), in consultation with the Management Committee, the Secretariat </w:t>
      </w:r>
      <w:r w:rsidR="00BE6727" w:rsidRPr="00263E8A">
        <w:rPr>
          <w:rFonts w:ascii="Calibri" w:hAnsi="Calibri" w:cs="Calibri"/>
        </w:rPr>
        <w:t>contributes</w:t>
      </w:r>
      <w:r w:rsidR="7EDD2353" w:rsidRPr="00263E8A">
        <w:rPr>
          <w:rFonts w:ascii="Calibri" w:hAnsi="Calibri" w:cs="Calibri"/>
        </w:rPr>
        <w:t xml:space="preserve"> across the KRAs</w:t>
      </w:r>
      <w:r w:rsidR="1C49DF67" w:rsidRPr="00263E8A">
        <w:rPr>
          <w:rFonts w:ascii="Calibri" w:hAnsi="Calibri" w:cs="Calibri"/>
        </w:rPr>
        <w:t xml:space="preserve"> of the Plan, this document is to int</w:t>
      </w:r>
      <w:r w:rsidR="166DE4BA" w:rsidRPr="00263E8A">
        <w:rPr>
          <w:rFonts w:ascii="Calibri" w:hAnsi="Calibri" w:cs="Calibri"/>
        </w:rPr>
        <w:t xml:space="preserve">roduce the workplan </w:t>
      </w:r>
      <w:r w:rsidR="00243154" w:rsidRPr="00263E8A">
        <w:rPr>
          <w:rFonts w:ascii="Calibri" w:hAnsi="Calibri" w:cs="Calibri"/>
        </w:rPr>
        <w:t xml:space="preserve">and budget </w:t>
      </w:r>
      <w:r w:rsidR="166DE4BA" w:rsidRPr="00263E8A">
        <w:rPr>
          <w:rFonts w:ascii="Calibri" w:hAnsi="Calibri" w:cs="Calibri"/>
        </w:rPr>
        <w:t xml:space="preserve">of the Secretariat </w:t>
      </w:r>
      <w:r w:rsidR="00202FD5" w:rsidRPr="00263E8A">
        <w:rPr>
          <w:rFonts w:ascii="Calibri" w:hAnsi="Calibri" w:cs="Calibri"/>
        </w:rPr>
        <w:t xml:space="preserve">and </w:t>
      </w:r>
      <w:r w:rsidR="76BA827C" w:rsidRPr="00263E8A">
        <w:rPr>
          <w:rFonts w:ascii="Calibri" w:hAnsi="Calibri" w:cs="Calibri"/>
        </w:rPr>
        <w:t>the Science Unit (</w:t>
      </w:r>
      <w:r w:rsidR="00344F8F" w:rsidRPr="00263E8A">
        <w:rPr>
          <w:rFonts w:ascii="Calibri" w:hAnsi="Calibri" w:cs="Calibri"/>
        </w:rPr>
        <w:t>b</w:t>
      </w:r>
      <w:r w:rsidR="76BA827C" w:rsidRPr="00263E8A">
        <w:rPr>
          <w:rFonts w:ascii="Calibri" w:hAnsi="Calibri" w:cs="Calibri"/>
        </w:rPr>
        <w:t>ased in PR China</w:t>
      </w:r>
      <w:r w:rsidR="008C3355" w:rsidRPr="00263E8A">
        <w:rPr>
          <w:rFonts w:ascii="Calibri" w:hAnsi="Calibri" w:cs="Calibri"/>
        </w:rPr>
        <w:t xml:space="preserve">, Ref. MOP10. </w:t>
      </w:r>
      <w:r w:rsidR="0086045E" w:rsidRPr="00263E8A">
        <w:rPr>
          <w:rFonts w:ascii="Calibri" w:hAnsi="Calibri" w:cs="Calibri"/>
        </w:rPr>
        <w:t>DD.05)</w:t>
      </w:r>
      <w:r w:rsidR="76BA827C" w:rsidRPr="00263E8A">
        <w:rPr>
          <w:rFonts w:ascii="Calibri" w:hAnsi="Calibri" w:cs="Calibri"/>
        </w:rPr>
        <w:t xml:space="preserve"> </w:t>
      </w:r>
      <w:r w:rsidR="166DE4BA" w:rsidRPr="00263E8A">
        <w:rPr>
          <w:rFonts w:ascii="Calibri" w:hAnsi="Calibri" w:cs="Calibri"/>
        </w:rPr>
        <w:t>for 2023 and 2024.</w:t>
      </w:r>
    </w:p>
    <w:p w14:paraId="511463CD" w14:textId="089AEDFA" w:rsidR="037DA95A" w:rsidRPr="00263E8A" w:rsidRDefault="037DA95A" w:rsidP="007B125C">
      <w:pPr>
        <w:spacing w:after="0"/>
        <w:jc w:val="both"/>
        <w:rPr>
          <w:rFonts w:ascii="Calibri" w:hAnsi="Calibri" w:cs="Calibri"/>
        </w:rPr>
      </w:pPr>
    </w:p>
    <w:p w14:paraId="6185019D" w14:textId="666D40B0" w:rsidR="166DE4BA" w:rsidRPr="00263E8A" w:rsidRDefault="166DE4BA" w:rsidP="007B125C">
      <w:pPr>
        <w:spacing w:after="0"/>
        <w:jc w:val="both"/>
        <w:rPr>
          <w:rFonts w:ascii="Calibri" w:hAnsi="Calibri" w:cs="Calibri"/>
        </w:rPr>
      </w:pPr>
      <w:r w:rsidRPr="00263E8A">
        <w:rPr>
          <w:rFonts w:ascii="Calibri" w:hAnsi="Calibri" w:cs="Calibri"/>
        </w:rPr>
        <w:t>During the period 2023</w:t>
      </w:r>
      <w:r w:rsidR="00751584" w:rsidRPr="00263E8A">
        <w:rPr>
          <w:rFonts w:ascii="Calibri" w:hAnsi="Calibri" w:cs="Calibri"/>
        </w:rPr>
        <w:t xml:space="preserve"> </w:t>
      </w:r>
      <w:r w:rsidRPr="00263E8A">
        <w:rPr>
          <w:rFonts w:ascii="Calibri" w:hAnsi="Calibri" w:cs="Calibri"/>
        </w:rPr>
        <w:t>–</w:t>
      </w:r>
      <w:r w:rsidR="00751584" w:rsidRPr="00263E8A">
        <w:rPr>
          <w:rFonts w:ascii="Calibri" w:hAnsi="Calibri" w:cs="Calibri"/>
        </w:rPr>
        <w:t xml:space="preserve"> </w:t>
      </w:r>
      <w:r w:rsidRPr="00263E8A">
        <w:rPr>
          <w:rFonts w:ascii="Calibri" w:hAnsi="Calibri" w:cs="Calibri"/>
        </w:rPr>
        <w:t>2024, the</w:t>
      </w:r>
      <w:r w:rsidR="1202AD66" w:rsidRPr="00263E8A">
        <w:rPr>
          <w:rFonts w:ascii="Calibri" w:hAnsi="Calibri" w:cs="Calibri"/>
        </w:rPr>
        <w:t xml:space="preserve"> extended</w:t>
      </w:r>
      <w:r w:rsidRPr="00263E8A">
        <w:rPr>
          <w:rFonts w:ascii="Calibri" w:hAnsi="Calibri" w:cs="Calibri"/>
        </w:rPr>
        <w:t xml:space="preserve"> Memorandum of Understanding </w:t>
      </w:r>
      <w:r w:rsidR="45E01C13" w:rsidRPr="00263E8A">
        <w:rPr>
          <w:rFonts w:ascii="Calibri" w:hAnsi="Calibri" w:cs="Calibri"/>
        </w:rPr>
        <w:t>(MOU)</w:t>
      </w:r>
      <w:r w:rsidRPr="00263E8A">
        <w:rPr>
          <w:rFonts w:ascii="Calibri" w:hAnsi="Calibri" w:cs="Calibri"/>
        </w:rPr>
        <w:t xml:space="preserve"> 2019 – 2024 for the hosting</w:t>
      </w:r>
      <w:r w:rsidR="233B1182" w:rsidRPr="00263E8A">
        <w:rPr>
          <w:rFonts w:ascii="Calibri" w:hAnsi="Calibri" w:cs="Calibri"/>
        </w:rPr>
        <w:t xml:space="preserve"> of the Secretariat by the Korean Government </w:t>
      </w:r>
      <w:r w:rsidR="650C2558" w:rsidRPr="00263E8A">
        <w:rPr>
          <w:rFonts w:ascii="Calibri" w:hAnsi="Calibri" w:cs="Calibri"/>
        </w:rPr>
        <w:t>and</w:t>
      </w:r>
      <w:r w:rsidR="233B1182" w:rsidRPr="00263E8A">
        <w:rPr>
          <w:rFonts w:ascii="Calibri" w:hAnsi="Calibri" w:cs="Calibri"/>
        </w:rPr>
        <w:t xml:space="preserve"> the Incheon Metropolitan City Government will </w:t>
      </w:r>
      <w:r w:rsidR="6E6F7ADE" w:rsidRPr="00263E8A">
        <w:rPr>
          <w:rFonts w:ascii="Calibri" w:hAnsi="Calibri" w:cs="Calibri"/>
        </w:rPr>
        <w:t>be effective until May 2024</w:t>
      </w:r>
      <w:r w:rsidR="00202FD5" w:rsidRPr="00263E8A">
        <w:rPr>
          <w:rFonts w:ascii="Calibri" w:hAnsi="Calibri" w:cs="Calibri"/>
        </w:rPr>
        <w:t xml:space="preserve">. These two Korean Government </w:t>
      </w:r>
      <w:r w:rsidR="00BE6727" w:rsidRPr="00263E8A">
        <w:rPr>
          <w:rFonts w:ascii="Calibri" w:hAnsi="Calibri" w:cs="Calibri"/>
        </w:rPr>
        <w:t>entities</w:t>
      </w:r>
      <w:r w:rsidR="00202FD5" w:rsidRPr="00263E8A">
        <w:rPr>
          <w:rFonts w:ascii="Calibri" w:hAnsi="Calibri" w:cs="Calibri"/>
        </w:rPr>
        <w:t xml:space="preserve"> will</w:t>
      </w:r>
      <w:r w:rsidR="6E6F7ADE" w:rsidRPr="00263E8A">
        <w:rPr>
          <w:rFonts w:ascii="Calibri" w:hAnsi="Calibri" w:cs="Calibri"/>
        </w:rPr>
        <w:t xml:space="preserve"> </w:t>
      </w:r>
      <w:r w:rsidR="233B1182" w:rsidRPr="00263E8A">
        <w:rPr>
          <w:rFonts w:ascii="Calibri" w:hAnsi="Calibri" w:cs="Calibri"/>
        </w:rPr>
        <w:t xml:space="preserve">maintain their annual </w:t>
      </w:r>
      <w:r w:rsidR="61DFF6B3" w:rsidRPr="00263E8A">
        <w:rPr>
          <w:rFonts w:ascii="Calibri" w:hAnsi="Calibri" w:cs="Calibri"/>
        </w:rPr>
        <w:t>financial</w:t>
      </w:r>
      <w:r w:rsidR="233B1182" w:rsidRPr="00263E8A">
        <w:rPr>
          <w:rFonts w:ascii="Calibri" w:hAnsi="Calibri" w:cs="Calibri"/>
        </w:rPr>
        <w:t xml:space="preserve"> contribution of </w:t>
      </w:r>
      <w:r w:rsidR="17680FE4" w:rsidRPr="00263E8A">
        <w:rPr>
          <w:rFonts w:ascii="Calibri" w:hAnsi="Calibri" w:cs="Calibri"/>
        </w:rPr>
        <w:t xml:space="preserve">a total of </w:t>
      </w:r>
      <w:r w:rsidR="233B1182" w:rsidRPr="00263E8A">
        <w:rPr>
          <w:rFonts w:ascii="Calibri" w:hAnsi="Calibri" w:cs="Calibri"/>
        </w:rPr>
        <w:t>US</w:t>
      </w:r>
      <w:r w:rsidR="6D9DB67B" w:rsidRPr="00263E8A">
        <w:rPr>
          <w:rFonts w:ascii="Calibri" w:hAnsi="Calibri" w:cs="Calibri"/>
        </w:rPr>
        <w:t>D</w:t>
      </w:r>
      <w:r w:rsidR="0370EE64" w:rsidRPr="00263E8A">
        <w:rPr>
          <w:rFonts w:ascii="Calibri" w:hAnsi="Calibri" w:cs="Calibri"/>
        </w:rPr>
        <w:t xml:space="preserve"> </w:t>
      </w:r>
      <w:r w:rsidR="001E2978" w:rsidRPr="00263E8A">
        <w:rPr>
          <w:rFonts w:ascii="Calibri" w:hAnsi="Calibri" w:cs="Calibri"/>
        </w:rPr>
        <w:t>538,938</w:t>
      </w:r>
      <w:r w:rsidR="233B1182" w:rsidRPr="00263E8A">
        <w:rPr>
          <w:rFonts w:ascii="Calibri" w:hAnsi="Calibri" w:cs="Calibri"/>
        </w:rPr>
        <w:t xml:space="preserve"> </w:t>
      </w:r>
      <w:r w:rsidR="39CA3C46" w:rsidRPr="00263E8A">
        <w:rPr>
          <w:rFonts w:ascii="Calibri" w:hAnsi="Calibri" w:cs="Calibri"/>
        </w:rPr>
        <w:t>towards</w:t>
      </w:r>
      <w:r w:rsidR="233B1182" w:rsidRPr="00263E8A">
        <w:rPr>
          <w:rFonts w:ascii="Calibri" w:hAnsi="Calibri" w:cs="Calibri"/>
        </w:rPr>
        <w:t xml:space="preserve"> the operation </w:t>
      </w:r>
      <w:r w:rsidR="00C0404C" w:rsidRPr="00263E8A">
        <w:rPr>
          <w:rFonts w:ascii="Calibri" w:hAnsi="Calibri" w:cs="Calibri"/>
        </w:rPr>
        <w:t xml:space="preserve">and staffing </w:t>
      </w:r>
      <w:r w:rsidR="233B1182" w:rsidRPr="00263E8A">
        <w:rPr>
          <w:rFonts w:ascii="Calibri" w:hAnsi="Calibri" w:cs="Calibri"/>
        </w:rPr>
        <w:t>of the Secretariat and for E</w:t>
      </w:r>
      <w:r w:rsidR="398B792B" w:rsidRPr="00263E8A">
        <w:rPr>
          <w:rFonts w:ascii="Calibri" w:hAnsi="Calibri" w:cs="Calibri"/>
        </w:rPr>
        <w:t xml:space="preserve">AAFP Partnership activities. </w:t>
      </w:r>
      <w:r w:rsidR="2E29554B" w:rsidRPr="00263E8A">
        <w:rPr>
          <w:rFonts w:ascii="Calibri" w:hAnsi="Calibri" w:cs="Calibri"/>
        </w:rPr>
        <w:t xml:space="preserve">The Science Unit will also continue to </w:t>
      </w:r>
      <w:r w:rsidR="41A86254" w:rsidRPr="00263E8A">
        <w:rPr>
          <w:rFonts w:ascii="Calibri" w:hAnsi="Calibri" w:cs="Calibri"/>
        </w:rPr>
        <w:t>mobilize their own fund</w:t>
      </w:r>
      <w:r w:rsidR="00344F8F" w:rsidRPr="00263E8A">
        <w:rPr>
          <w:rFonts w:ascii="Calibri" w:hAnsi="Calibri" w:cs="Calibri"/>
        </w:rPr>
        <w:t>s</w:t>
      </w:r>
      <w:r w:rsidR="41A86254" w:rsidRPr="00263E8A">
        <w:rPr>
          <w:rFonts w:ascii="Calibri" w:hAnsi="Calibri" w:cs="Calibri"/>
        </w:rPr>
        <w:t xml:space="preserve"> to </w:t>
      </w:r>
      <w:r w:rsidR="2E29554B" w:rsidRPr="00263E8A">
        <w:rPr>
          <w:rFonts w:ascii="Calibri" w:hAnsi="Calibri" w:cs="Calibri"/>
        </w:rPr>
        <w:t>support</w:t>
      </w:r>
      <w:r w:rsidR="3AFDDFB4" w:rsidRPr="00263E8A">
        <w:rPr>
          <w:rFonts w:ascii="Calibri" w:hAnsi="Calibri" w:cs="Calibri"/>
        </w:rPr>
        <w:t xml:space="preserve"> </w:t>
      </w:r>
      <w:r w:rsidR="00A95BD3" w:rsidRPr="00263E8A">
        <w:rPr>
          <w:rFonts w:ascii="Calibri" w:hAnsi="Calibri" w:cs="Calibri"/>
        </w:rPr>
        <w:t xml:space="preserve">to </w:t>
      </w:r>
      <w:r w:rsidR="00BE6727" w:rsidRPr="00263E8A">
        <w:rPr>
          <w:rFonts w:ascii="Calibri" w:hAnsi="Calibri" w:cs="Calibri"/>
        </w:rPr>
        <w:t>implementation of</w:t>
      </w:r>
      <w:r w:rsidR="2E29554B" w:rsidRPr="00263E8A">
        <w:rPr>
          <w:rFonts w:ascii="Calibri" w:hAnsi="Calibri" w:cs="Calibri"/>
        </w:rPr>
        <w:t xml:space="preserve"> the scientific and technical program </w:t>
      </w:r>
      <w:r w:rsidR="32A93211" w:rsidRPr="00263E8A">
        <w:rPr>
          <w:rFonts w:ascii="Calibri" w:hAnsi="Calibri" w:cs="Calibri"/>
        </w:rPr>
        <w:t xml:space="preserve">and activities </w:t>
      </w:r>
      <w:r w:rsidR="2E29554B" w:rsidRPr="00263E8A">
        <w:rPr>
          <w:rFonts w:ascii="Calibri" w:hAnsi="Calibri" w:cs="Calibri"/>
        </w:rPr>
        <w:t>of the Secretariat.</w:t>
      </w:r>
    </w:p>
    <w:p w14:paraId="042DBE79" w14:textId="49C83AD4" w:rsidR="037DA95A" w:rsidRPr="00263E8A" w:rsidRDefault="037DA95A" w:rsidP="007B125C">
      <w:pPr>
        <w:spacing w:after="0"/>
        <w:jc w:val="both"/>
        <w:rPr>
          <w:rFonts w:ascii="Calibri" w:hAnsi="Calibri" w:cs="Calibri"/>
        </w:rPr>
      </w:pPr>
    </w:p>
    <w:p w14:paraId="35396DF2" w14:textId="668B96E4" w:rsidR="6AE780DE" w:rsidRPr="00263E8A" w:rsidRDefault="6AE780DE" w:rsidP="007B125C">
      <w:pPr>
        <w:spacing w:after="0"/>
        <w:jc w:val="both"/>
        <w:rPr>
          <w:rFonts w:ascii="Calibri" w:hAnsi="Calibri" w:cs="Calibri"/>
        </w:rPr>
      </w:pPr>
      <w:r w:rsidRPr="00263E8A">
        <w:rPr>
          <w:rFonts w:ascii="Calibri" w:hAnsi="Calibri" w:cs="Calibri"/>
        </w:rPr>
        <w:t>Continu</w:t>
      </w:r>
      <w:r w:rsidR="008122EF" w:rsidRPr="00263E8A">
        <w:rPr>
          <w:rFonts w:ascii="Calibri" w:hAnsi="Calibri" w:cs="Calibri"/>
        </w:rPr>
        <w:t>ing</w:t>
      </w:r>
      <w:r w:rsidRPr="00263E8A">
        <w:rPr>
          <w:rFonts w:ascii="Calibri" w:hAnsi="Calibri" w:cs="Calibri"/>
        </w:rPr>
        <w:t xml:space="preserve"> the</w:t>
      </w:r>
      <w:r w:rsidR="298C6610" w:rsidRPr="00263E8A">
        <w:rPr>
          <w:rFonts w:ascii="Calibri" w:hAnsi="Calibri" w:cs="Calibri"/>
        </w:rPr>
        <w:t xml:space="preserve"> gradual </w:t>
      </w:r>
      <w:r w:rsidR="007B125C" w:rsidRPr="00263E8A">
        <w:rPr>
          <w:rFonts w:ascii="Calibri" w:hAnsi="Calibri" w:cs="Calibri"/>
        </w:rPr>
        <w:t>increment</w:t>
      </w:r>
      <w:r w:rsidRPr="00263E8A">
        <w:rPr>
          <w:rFonts w:ascii="Calibri" w:hAnsi="Calibri" w:cs="Calibri"/>
        </w:rPr>
        <w:t xml:space="preserve"> of funding opportunities through the EAAFP Foundation, the Secretariat will maintain the same level of support and increase</w:t>
      </w:r>
      <w:r w:rsidR="4A39F377" w:rsidRPr="00263E8A">
        <w:rPr>
          <w:rFonts w:ascii="Calibri" w:hAnsi="Calibri" w:cs="Calibri"/>
        </w:rPr>
        <w:t xml:space="preserve"> it to Partners, Working Group and Task Forces</w:t>
      </w:r>
      <w:r w:rsidR="08DED8A9" w:rsidRPr="00263E8A">
        <w:rPr>
          <w:rFonts w:ascii="Calibri" w:hAnsi="Calibri" w:cs="Calibri"/>
        </w:rPr>
        <w:t xml:space="preserve"> if additional funds can be </w:t>
      </w:r>
      <w:r w:rsidR="00202FD5" w:rsidRPr="00263E8A">
        <w:rPr>
          <w:rFonts w:ascii="Calibri" w:hAnsi="Calibri" w:cs="Calibri"/>
        </w:rPr>
        <w:t>obtained</w:t>
      </w:r>
      <w:r w:rsidR="08DED8A9" w:rsidRPr="00263E8A">
        <w:rPr>
          <w:rFonts w:ascii="Calibri" w:hAnsi="Calibri" w:cs="Calibri"/>
        </w:rPr>
        <w:t xml:space="preserve">, e.g. through </w:t>
      </w:r>
      <w:r w:rsidR="6015B326" w:rsidRPr="00263E8A">
        <w:rPr>
          <w:rFonts w:ascii="Calibri" w:hAnsi="Calibri" w:cs="Calibri"/>
        </w:rPr>
        <w:t>Partner’s Voluntary Contribution,</w:t>
      </w:r>
      <w:r w:rsidR="08DED8A9" w:rsidRPr="00263E8A">
        <w:rPr>
          <w:rFonts w:ascii="Calibri" w:hAnsi="Calibri" w:cs="Calibri"/>
        </w:rPr>
        <w:t xml:space="preserve"> new </w:t>
      </w:r>
      <w:r w:rsidR="667C498A" w:rsidRPr="00263E8A">
        <w:rPr>
          <w:rFonts w:ascii="Calibri" w:hAnsi="Calibri" w:cs="Calibri"/>
        </w:rPr>
        <w:t xml:space="preserve">proposed </w:t>
      </w:r>
      <w:r w:rsidR="08DED8A9" w:rsidRPr="00263E8A">
        <w:rPr>
          <w:rFonts w:ascii="Calibri" w:hAnsi="Calibri" w:cs="Calibri"/>
        </w:rPr>
        <w:t>Corporate Engagement Strategy</w:t>
      </w:r>
      <w:r w:rsidR="6C33220D" w:rsidRPr="00263E8A">
        <w:rPr>
          <w:rFonts w:ascii="Calibri" w:hAnsi="Calibri" w:cs="Calibri"/>
        </w:rPr>
        <w:t xml:space="preserve">, and </w:t>
      </w:r>
      <w:r w:rsidR="00202FD5" w:rsidRPr="00263E8A">
        <w:rPr>
          <w:rFonts w:ascii="Calibri" w:hAnsi="Calibri" w:cs="Calibri"/>
        </w:rPr>
        <w:t xml:space="preserve">other </w:t>
      </w:r>
      <w:r w:rsidR="6C33220D" w:rsidRPr="00263E8A">
        <w:rPr>
          <w:rFonts w:ascii="Calibri" w:hAnsi="Calibri" w:cs="Calibri"/>
        </w:rPr>
        <w:t>fundraising efforts.</w:t>
      </w:r>
    </w:p>
    <w:p w14:paraId="141D66C4" w14:textId="725364DE" w:rsidR="00293712" w:rsidRPr="00263E8A" w:rsidRDefault="00293712" w:rsidP="007B125C">
      <w:pPr>
        <w:spacing w:after="0"/>
        <w:jc w:val="both"/>
        <w:rPr>
          <w:rFonts w:ascii="Calibri" w:hAnsi="Calibri" w:cs="Calibri"/>
        </w:rPr>
      </w:pPr>
    </w:p>
    <w:p w14:paraId="726E1DE5" w14:textId="68A906BD" w:rsidR="00202FD5" w:rsidRPr="00263E8A" w:rsidRDefault="00293712" w:rsidP="007B125C">
      <w:pPr>
        <w:spacing w:after="0"/>
        <w:jc w:val="both"/>
        <w:rPr>
          <w:rFonts w:ascii="Calibri" w:hAnsi="Calibri" w:cs="Calibri"/>
        </w:rPr>
      </w:pPr>
      <w:r w:rsidRPr="00263E8A">
        <w:rPr>
          <w:rFonts w:ascii="Calibri" w:hAnsi="Calibri" w:cs="Calibri"/>
        </w:rPr>
        <w:t xml:space="preserve">Given the condition of COVID </w:t>
      </w:r>
      <w:r w:rsidR="00BE6727" w:rsidRPr="00263E8A">
        <w:rPr>
          <w:rFonts w:ascii="Calibri" w:hAnsi="Calibri" w:cs="Calibri"/>
        </w:rPr>
        <w:t>restrictions</w:t>
      </w:r>
      <w:r w:rsidRPr="00263E8A">
        <w:rPr>
          <w:rFonts w:ascii="Calibri" w:hAnsi="Calibri" w:cs="Calibri"/>
        </w:rPr>
        <w:t xml:space="preserve"> for </w:t>
      </w:r>
      <w:r w:rsidR="00BE6727" w:rsidRPr="00263E8A">
        <w:rPr>
          <w:rFonts w:ascii="Calibri" w:hAnsi="Calibri" w:cs="Calibri"/>
        </w:rPr>
        <w:t xml:space="preserve">the </w:t>
      </w:r>
      <w:r w:rsidRPr="00263E8A">
        <w:rPr>
          <w:rFonts w:ascii="Calibri" w:hAnsi="Calibri" w:cs="Calibri"/>
        </w:rPr>
        <w:t xml:space="preserve">last </w:t>
      </w:r>
      <w:r w:rsidR="000E5BCD" w:rsidRPr="00263E8A">
        <w:rPr>
          <w:rFonts w:ascii="Calibri" w:hAnsi="Calibri" w:cs="Calibri"/>
        </w:rPr>
        <w:t>four</w:t>
      </w:r>
      <w:r w:rsidRPr="00263E8A">
        <w:rPr>
          <w:rFonts w:ascii="Calibri" w:hAnsi="Calibri" w:cs="Calibri"/>
        </w:rPr>
        <w:t xml:space="preserve"> years, the Partnership Activi</w:t>
      </w:r>
      <w:r w:rsidR="00202FD5" w:rsidRPr="00263E8A">
        <w:rPr>
          <w:rFonts w:ascii="Calibri" w:hAnsi="Calibri" w:cs="Calibri"/>
        </w:rPr>
        <w:t>ties</w:t>
      </w:r>
      <w:r w:rsidRPr="00263E8A">
        <w:rPr>
          <w:rFonts w:ascii="Calibri" w:hAnsi="Calibri" w:cs="Calibri"/>
        </w:rPr>
        <w:t xml:space="preserve"> could not be fully </w:t>
      </w:r>
      <w:r w:rsidR="00344F8F" w:rsidRPr="00263E8A">
        <w:rPr>
          <w:rFonts w:ascii="Calibri" w:hAnsi="Calibri" w:cs="Calibri"/>
        </w:rPr>
        <w:t xml:space="preserve">implemented </w:t>
      </w:r>
      <w:r w:rsidRPr="00263E8A">
        <w:rPr>
          <w:rFonts w:ascii="Calibri" w:hAnsi="Calibri" w:cs="Calibri"/>
        </w:rPr>
        <w:t>as planned</w:t>
      </w:r>
      <w:r w:rsidR="00344F8F" w:rsidRPr="00263E8A">
        <w:rPr>
          <w:rFonts w:ascii="Calibri" w:hAnsi="Calibri" w:cs="Calibri"/>
        </w:rPr>
        <w:t>.</w:t>
      </w:r>
      <w:r w:rsidRPr="00263E8A">
        <w:rPr>
          <w:rFonts w:ascii="Calibri" w:hAnsi="Calibri" w:cs="Calibri"/>
        </w:rPr>
        <w:t xml:space="preserve"> </w:t>
      </w:r>
      <w:r w:rsidR="00344F8F" w:rsidRPr="00263E8A">
        <w:rPr>
          <w:rFonts w:ascii="Calibri" w:hAnsi="Calibri" w:cs="Calibri"/>
        </w:rPr>
        <w:t xml:space="preserve">This has resulted in </w:t>
      </w:r>
      <w:r w:rsidRPr="00263E8A">
        <w:rPr>
          <w:rFonts w:ascii="Calibri" w:hAnsi="Calibri" w:cs="Calibri"/>
        </w:rPr>
        <w:t xml:space="preserve">a significant </w:t>
      </w:r>
      <w:r w:rsidR="000E5BCD" w:rsidRPr="00263E8A">
        <w:rPr>
          <w:rFonts w:ascii="Calibri" w:hAnsi="Calibri" w:cs="Calibri"/>
        </w:rPr>
        <w:t>carried-over</w:t>
      </w:r>
      <w:r w:rsidR="00581C9B" w:rsidRPr="00263E8A">
        <w:rPr>
          <w:rFonts w:ascii="Calibri" w:hAnsi="Calibri" w:cs="Calibri"/>
        </w:rPr>
        <w:t xml:space="preserve"> amount </w:t>
      </w:r>
      <w:r w:rsidR="000E5BCD" w:rsidRPr="00263E8A">
        <w:rPr>
          <w:rFonts w:ascii="Calibri" w:hAnsi="Calibri" w:cs="Calibri"/>
        </w:rPr>
        <w:t xml:space="preserve">of </w:t>
      </w:r>
      <w:r w:rsidR="00581C9B" w:rsidRPr="00263E8A">
        <w:rPr>
          <w:rFonts w:ascii="Calibri" w:hAnsi="Calibri" w:cs="Calibri"/>
        </w:rPr>
        <w:t>around USD 695,000</w:t>
      </w:r>
      <w:r w:rsidR="00192FEE" w:rsidRPr="00263E8A">
        <w:rPr>
          <w:rFonts w:ascii="Calibri" w:hAnsi="Calibri" w:cs="Calibri"/>
        </w:rPr>
        <w:t>.</w:t>
      </w:r>
    </w:p>
    <w:p w14:paraId="5DBDCC8F" w14:textId="587CC096" w:rsidR="037DA95A" w:rsidRPr="00263E8A" w:rsidRDefault="037DA95A" w:rsidP="037DA95A">
      <w:pPr>
        <w:spacing w:after="0"/>
        <w:jc w:val="both"/>
        <w:rPr>
          <w:rFonts w:ascii="Calibri" w:hAnsi="Calibri" w:cs="Calibri"/>
        </w:rPr>
      </w:pPr>
    </w:p>
    <w:p w14:paraId="2083B635" w14:textId="36BA6EF5" w:rsidR="2CE9B038" w:rsidRDefault="00202FD5" w:rsidP="037DA95A">
      <w:pPr>
        <w:spacing w:after="0"/>
        <w:jc w:val="both"/>
        <w:rPr>
          <w:rFonts w:ascii="Calibri" w:hAnsi="Calibri" w:cs="Calibri"/>
        </w:rPr>
      </w:pPr>
      <w:r w:rsidRPr="00263E8A">
        <w:rPr>
          <w:rFonts w:ascii="Calibri" w:hAnsi="Calibri" w:cs="Calibri"/>
        </w:rPr>
        <w:lastRenderedPageBreak/>
        <w:t>The</w:t>
      </w:r>
      <w:r w:rsidR="2CE9B038" w:rsidRPr="00263E8A">
        <w:rPr>
          <w:rFonts w:ascii="Calibri" w:hAnsi="Calibri" w:cs="Calibri"/>
        </w:rPr>
        <w:t xml:space="preserve"> </w:t>
      </w:r>
      <w:r w:rsidR="02795561" w:rsidRPr="00263E8A">
        <w:rPr>
          <w:rFonts w:ascii="Calibri" w:hAnsi="Calibri" w:cs="Calibri"/>
        </w:rPr>
        <w:t>estimate of the income an</w:t>
      </w:r>
      <w:r w:rsidR="7017F3B9" w:rsidRPr="00263E8A">
        <w:rPr>
          <w:rFonts w:ascii="Calibri" w:hAnsi="Calibri" w:cs="Calibri"/>
        </w:rPr>
        <w:t>d</w:t>
      </w:r>
      <w:r w:rsidR="02795561" w:rsidRPr="00263E8A">
        <w:rPr>
          <w:rFonts w:ascii="Calibri" w:hAnsi="Calibri" w:cs="Calibri"/>
        </w:rPr>
        <w:t xml:space="preserve"> expenditure of the </w:t>
      </w:r>
      <w:r w:rsidR="00084C0B" w:rsidRPr="00263E8A">
        <w:rPr>
          <w:rFonts w:ascii="Calibri" w:hAnsi="Calibri" w:cs="Calibri"/>
        </w:rPr>
        <w:t>Incheon Office</w:t>
      </w:r>
      <w:r w:rsidR="02795561" w:rsidRPr="00263E8A">
        <w:rPr>
          <w:rFonts w:ascii="Calibri" w:hAnsi="Calibri" w:cs="Calibri"/>
        </w:rPr>
        <w:t xml:space="preserve"> </w:t>
      </w:r>
      <w:r w:rsidR="00192FEE" w:rsidRPr="00263E8A">
        <w:rPr>
          <w:rFonts w:ascii="Calibri" w:hAnsi="Calibri" w:cs="Calibri"/>
        </w:rPr>
        <w:t>(</w:t>
      </w:r>
      <w:r w:rsidR="00192FEE" w:rsidRPr="00263E8A">
        <w:rPr>
          <w:rFonts w:ascii="Calibri" w:hAnsi="Calibri" w:cs="Calibri"/>
          <w:b/>
          <w:bCs/>
        </w:rPr>
        <w:t>Table 1</w:t>
      </w:r>
      <w:r w:rsidR="00192FEE" w:rsidRPr="00263E8A">
        <w:rPr>
          <w:rFonts w:ascii="Calibri" w:hAnsi="Calibri" w:cs="Calibri"/>
        </w:rPr>
        <w:t xml:space="preserve">) and of the </w:t>
      </w:r>
      <w:r w:rsidR="00084C0B" w:rsidRPr="00263E8A">
        <w:rPr>
          <w:rFonts w:ascii="Calibri" w:hAnsi="Calibri" w:cs="Calibri"/>
        </w:rPr>
        <w:t xml:space="preserve">Beijing Office </w:t>
      </w:r>
      <w:r w:rsidR="00192FEE" w:rsidRPr="00263E8A">
        <w:rPr>
          <w:rFonts w:ascii="Calibri" w:hAnsi="Calibri" w:cs="Calibri"/>
        </w:rPr>
        <w:t>(</w:t>
      </w:r>
      <w:r w:rsidR="00192FEE" w:rsidRPr="00263E8A">
        <w:rPr>
          <w:rFonts w:ascii="Calibri" w:hAnsi="Calibri" w:cs="Calibri"/>
          <w:b/>
          <w:bCs/>
        </w:rPr>
        <w:t>Table 2</w:t>
      </w:r>
      <w:r w:rsidR="00192FEE" w:rsidRPr="00263E8A">
        <w:rPr>
          <w:rFonts w:ascii="Calibri" w:hAnsi="Calibri" w:cs="Calibri"/>
        </w:rPr>
        <w:t xml:space="preserve">) </w:t>
      </w:r>
      <w:r w:rsidR="00084C0B" w:rsidRPr="00263E8A">
        <w:rPr>
          <w:rFonts w:ascii="Calibri" w:hAnsi="Calibri" w:cs="Calibri"/>
        </w:rPr>
        <w:t xml:space="preserve">is </w:t>
      </w:r>
      <w:r w:rsidR="02795561" w:rsidRPr="00263E8A">
        <w:rPr>
          <w:rFonts w:ascii="Calibri" w:hAnsi="Calibri" w:cs="Calibri"/>
        </w:rPr>
        <w:t>provided</w:t>
      </w:r>
      <w:r w:rsidR="007B125C" w:rsidRPr="00263E8A">
        <w:rPr>
          <w:rFonts w:ascii="Calibri" w:hAnsi="Calibri" w:cs="Calibri"/>
        </w:rPr>
        <w:t>.</w:t>
      </w:r>
    </w:p>
    <w:p w14:paraId="293F7E14" w14:textId="77777777" w:rsidR="00263E8A" w:rsidRPr="00263E8A" w:rsidRDefault="00263E8A" w:rsidP="037DA95A">
      <w:pPr>
        <w:spacing w:after="0"/>
        <w:jc w:val="both"/>
        <w:rPr>
          <w:rFonts w:ascii="Calibri" w:hAnsi="Calibri" w:cs="Calibri"/>
        </w:rPr>
      </w:pPr>
    </w:p>
    <w:p w14:paraId="269A65AE" w14:textId="700A633D" w:rsidR="00D84BE3" w:rsidRPr="00263E8A" w:rsidRDefault="0071430C" w:rsidP="00AB690B">
      <w:pPr>
        <w:pStyle w:val="ListParagraph"/>
        <w:numPr>
          <w:ilvl w:val="0"/>
          <w:numId w:val="4"/>
        </w:numPr>
        <w:spacing w:after="0"/>
        <w:rPr>
          <w:rFonts w:ascii="Calibri" w:hAnsi="Calibri" w:cs="Calibri"/>
          <w:b/>
          <w:bCs/>
          <w:shd w:val="clear" w:color="auto" w:fill="FAFAFA"/>
        </w:rPr>
      </w:pPr>
      <w:r w:rsidRPr="00263E8A">
        <w:rPr>
          <w:rFonts w:ascii="Calibri" w:hAnsi="Calibri" w:cs="Calibri"/>
          <w:b/>
          <w:bCs/>
          <w:shd w:val="clear" w:color="auto" w:fill="FAFAFA"/>
        </w:rPr>
        <w:t>Incom</w:t>
      </w:r>
      <w:r w:rsidR="00084C0B" w:rsidRPr="00263E8A">
        <w:rPr>
          <w:rFonts w:ascii="Calibri" w:hAnsi="Calibri" w:cs="Calibri"/>
          <w:b/>
          <w:bCs/>
          <w:shd w:val="clear" w:color="auto" w:fill="FAFAFA"/>
        </w:rPr>
        <w:t>e</w:t>
      </w:r>
    </w:p>
    <w:p w14:paraId="598E1718" w14:textId="77777777" w:rsidR="00084C0B" w:rsidRPr="00263E8A" w:rsidRDefault="00084C0B" w:rsidP="00084C0B">
      <w:pPr>
        <w:spacing w:after="0"/>
        <w:rPr>
          <w:rFonts w:ascii="Calibri" w:hAnsi="Calibri" w:cs="Calibri"/>
          <w:b/>
          <w:bCs/>
          <w:shd w:val="clear" w:color="auto" w:fill="FAFAFA"/>
        </w:rPr>
      </w:pPr>
    </w:p>
    <w:p w14:paraId="10710403" w14:textId="2A7962ED" w:rsidR="00D84BE3" w:rsidRPr="00263E8A" w:rsidRDefault="007921CE" w:rsidP="00D84BE3">
      <w:pPr>
        <w:spacing w:after="0"/>
        <w:jc w:val="both"/>
        <w:rPr>
          <w:rFonts w:ascii="Calibri" w:hAnsi="Calibri" w:cs="Calibri"/>
          <w:shd w:val="clear" w:color="auto" w:fill="FAFAFA"/>
        </w:rPr>
      </w:pPr>
      <w:r w:rsidRPr="00263E8A">
        <w:rPr>
          <w:rFonts w:ascii="Calibri" w:hAnsi="Calibri" w:cs="Calibri"/>
        </w:rPr>
        <w:t>T</w:t>
      </w:r>
      <w:r w:rsidR="07CFEE44" w:rsidRPr="00263E8A">
        <w:rPr>
          <w:rFonts w:ascii="Calibri" w:hAnsi="Calibri" w:cs="Calibri"/>
        </w:rPr>
        <w:t xml:space="preserve">he </w:t>
      </w:r>
      <w:r w:rsidR="00D84BE3" w:rsidRPr="00263E8A">
        <w:rPr>
          <w:rFonts w:ascii="Calibri" w:hAnsi="Calibri" w:cs="Calibri"/>
          <w:shd w:val="clear" w:color="auto" w:fill="FAFAFA"/>
        </w:rPr>
        <w:t xml:space="preserve">Incheon Metropolitan City </w:t>
      </w:r>
      <w:r w:rsidR="00202FD5" w:rsidRPr="00263E8A">
        <w:rPr>
          <w:rFonts w:ascii="Calibri" w:hAnsi="Calibri" w:cs="Calibri"/>
          <w:shd w:val="clear" w:color="auto" w:fill="FAFAFA"/>
        </w:rPr>
        <w:t>G</w:t>
      </w:r>
      <w:r w:rsidR="00D84BE3" w:rsidRPr="00263E8A">
        <w:rPr>
          <w:rFonts w:ascii="Calibri" w:hAnsi="Calibri" w:cs="Calibri"/>
          <w:shd w:val="clear" w:color="auto" w:fill="FAFAFA"/>
        </w:rPr>
        <w:t xml:space="preserve">overnment will maintain </w:t>
      </w:r>
      <w:r w:rsidR="4B922318" w:rsidRPr="00263E8A">
        <w:rPr>
          <w:rFonts w:ascii="Calibri" w:hAnsi="Calibri" w:cs="Calibri"/>
        </w:rPr>
        <w:t>its</w:t>
      </w:r>
      <w:r w:rsidR="00D84BE3" w:rsidRPr="00263E8A">
        <w:rPr>
          <w:rFonts w:ascii="Calibri" w:hAnsi="Calibri" w:cs="Calibri"/>
          <w:shd w:val="clear" w:color="auto" w:fill="FAFAFA"/>
        </w:rPr>
        <w:t xml:space="preserve"> annual financial contribution of US</w:t>
      </w:r>
      <w:r w:rsidR="20E12CAA" w:rsidRPr="00263E8A">
        <w:rPr>
          <w:rFonts w:ascii="Calibri" w:hAnsi="Calibri" w:cs="Calibri"/>
          <w:shd w:val="clear" w:color="auto" w:fill="FAFAFA"/>
        </w:rPr>
        <w:t xml:space="preserve">D </w:t>
      </w:r>
      <w:r w:rsidR="174B2E12" w:rsidRPr="00263E8A">
        <w:rPr>
          <w:rFonts w:ascii="Calibri" w:hAnsi="Calibri" w:cs="Calibri"/>
          <w:shd w:val="clear" w:color="auto" w:fill="FAFAFA"/>
        </w:rPr>
        <w:t>467,991</w:t>
      </w:r>
      <w:r w:rsidR="00D84BE3" w:rsidRPr="00263E8A">
        <w:rPr>
          <w:rFonts w:ascii="Calibri" w:hAnsi="Calibri" w:cs="Calibri"/>
          <w:shd w:val="clear" w:color="auto" w:fill="FAFAFA"/>
        </w:rPr>
        <w:t xml:space="preserve"> towards the operation </w:t>
      </w:r>
      <w:r w:rsidR="1CB7A3BA" w:rsidRPr="00263E8A">
        <w:rPr>
          <w:rFonts w:ascii="Calibri" w:hAnsi="Calibri" w:cs="Calibri"/>
          <w:shd w:val="clear" w:color="auto" w:fill="FAFAFA"/>
        </w:rPr>
        <w:t xml:space="preserve">and staffing </w:t>
      </w:r>
      <w:r w:rsidR="00D84BE3" w:rsidRPr="00263E8A">
        <w:rPr>
          <w:rFonts w:ascii="Calibri" w:hAnsi="Calibri" w:cs="Calibri"/>
          <w:shd w:val="clear" w:color="auto" w:fill="FAFAFA"/>
        </w:rPr>
        <w:t>of the Secretariat and for EAAFP Partnership activities</w:t>
      </w:r>
      <w:r w:rsidR="30035BAB" w:rsidRPr="00263E8A">
        <w:rPr>
          <w:rFonts w:ascii="Calibri" w:hAnsi="Calibri" w:cs="Calibri"/>
          <w:shd w:val="clear" w:color="auto" w:fill="FAFAFA"/>
        </w:rPr>
        <w:t xml:space="preserve"> </w:t>
      </w:r>
      <w:r w:rsidRPr="00263E8A">
        <w:rPr>
          <w:rFonts w:ascii="Calibri" w:hAnsi="Calibri" w:cs="Calibri"/>
          <w:shd w:val="clear" w:color="auto" w:fill="FAFAFA"/>
        </w:rPr>
        <w:t>until the MoU is renegotiated in 2024</w:t>
      </w:r>
      <w:r w:rsidR="30035BAB" w:rsidRPr="00263E8A">
        <w:rPr>
          <w:rFonts w:ascii="Calibri" w:hAnsi="Calibri" w:cs="Calibri"/>
          <w:shd w:val="clear" w:color="auto" w:fill="FAFAFA"/>
        </w:rPr>
        <w:t>.</w:t>
      </w:r>
      <w:r w:rsidR="005E1ED1" w:rsidRPr="00263E8A">
        <w:rPr>
          <w:rFonts w:ascii="Calibri" w:hAnsi="Calibri" w:cs="Calibri"/>
          <w:shd w:val="clear" w:color="auto" w:fill="FAFAFA"/>
        </w:rPr>
        <w:t xml:space="preserve"> </w:t>
      </w:r>
      <w:r w:rsidR="00344F8F" w:rsidRPr="00263E8A">
        <w:rPr>
          <w:rFonts w:ascii="Calibri" w:hAnsi="Calibri" w:cs="Calibri"/>
          <w:shd w:val="clear" w:color="auto" w:fill="FAFAFA"/>
        </w:rPr>
        <w:t xml:space="preserve">The </w:t>
      </w:r>
      <w:r w:rsidR="004C592E" w:rsidRPr="00263E8A">
        <w:rPr>
          <w:rFonts w:ascii="Calibri" w:hAnsi="Calibri" w:cs="Calibri"/>
          <w:shd w:val="clear" w:color="auto" w:fill="FAFAFA"/>
        </w:rPr>
        <w:t xml:space="preserve">Chinese Government will continue to support </w:t>
      </w:r>
      <w:r w:rsidR="002A62BA" w:rsidRPr="00263E8A">
        <w:rPr>
          <w:rFonts w:ascii="Calibri" w:hAnsi="Calibri" w:cs="Calibri"/>
          <w:shd w:val="clear" w:color="auto" w:fill="FAFAFA"/>
        </w:rPr>
        <w:t>the operation of the Science Uni</w:t>
      </w:r>
      <w:r w:rsidR="00344F8F" w:rsidRPr="00263E8A">
        <w:rPr>
          <w:rFonts w:ascii="Calibri" w:hAnsi="Calibri" w:cs="Calibri"/>
          <w:shd w:val="clear" w:color="auto" w:fill="FAFAFA"/>
        </w:rPr>
        <w:t>t</w:t>
      </w:r>
      <w:r w:rsidR="002A62BA" w:rsidRPr="00263E8A">
        <w:rPr>
          <w:rFonts w:ascii="Calibri" w:hAnsi="Calibri" w:cs="Calibri"/>
          <w:shd w:val="clear" w:color="auto" w:fill="FAFAFA"/>
        </w:rPr>
        <w:t xml:space="preserve"> of the Secretariat based in Beijing.</w:t>
      </w:r>
    </w:p>
    <w:p w14:paraId="5AB39266" w14:textId="77777777" w:rsidR="00D84BE3" w:rsidRPr="00263E8A" w:rsidRDefault="00D84BE3" w:rsidP="00D84BE3">
      <w:pPr>
        <w:spacing w:after="0"/>
        <w:jc w:val="both"/>
        <w:rPr>
          <w:rFonts w:ascii="Calibri" w:hAnsi="Calibri" w:cs="Calibri"/>
          <w:shd w:val="clear" w:color="auto" w:fill="FAFAFA"/>
        </w:rPr>
      </w:pPr>
    </w:p>
    <w:p w14:paraId="25B99C46" w14:textId="31B45D45" w:rsidR="001A4B77" w:rsidRPr="00263E8A" w:rsidRDefault="00D84BE3" w:rsidP="00D84BE3">
      <w:pPr>
        <w:spacing w:after="0"/>
        <w:jc w:val="both"/>
        <w:rPr>
          <w:rFonts w:ascii="Calibri" w:hAnsi="Calibri" w:cs="Calibri"/>
          <w:shd w:val="clear" w:color="auto" w:fill="FAFAFA"/>
        </w:rPr>
      </w:pPr>
      <w:r w:rsidRPr="00263E8A">
        <w:rPr>
          <w:rFonts w:ascii="Calibri" w:hAnsi="Calibri" w:cs="Calibri"/>
          <w:shd w:val="clear" w:color="auto" w:fill="FAFAFA"/>
        </w:rPr>
        <w:t xml:space="preserve">Following Decision MOP9/D3, another important source of income for the EAAFP has been from Partners which totaled USD </w:t>
      </w:r>
      <w:r w:rsidR="00E243FA" w:rsidRPr="00263E8A">
        <w:rPr>
          <w:rFonts w:ascii="Calibri" w:hAnsi="Calibri" w:cs="Calibri"/>
          <w:shd w:val="clear" w:color="auto" w:fill="FAFAFA"/>
        </w:rPr>
        <w:t>155</w:t>
      </w:r>
      <w:r w:rsidR="006F5DA7" w:rsidRPr="00263E8A">
        <w:rPr>
          <w:rFonts w:ascii="Calibri" w:hAnsi="Calibri" w:cs="Calibri"/>
          <w:shd w:val="clear" w:color="auto" w:fill="FAFAFA"/>
        </w:rPr>
        <w:t>,</w:t>
      </w:r>
      <w:r w:rsidR="00E243FA" w:rsidRPr="00263E8A">
        <w:rPr>
          <w:rFonts w:ascii="Calibri" w:hAnsi="Calibri" w:cs="Calibri"/>
          <w:shd w:val="clear" w:color="auto" w:fill="FAFAFA"/>
        </w:rPr>
        <w:t>548</w:t>
      </w:r>
      <w:r w:rsidRPr="00263E8A">
        <w:rPr>
          <w:rFonts w:ascii="Calibri" w:hAnsi="Calibri" w:cs="Calibri"/>
          <w:shd w:val="clear" w:color="auto" w:fill="FAFAFA"/>
        </w:rPr>
        <w:t xml:space="preserve"> (2019)</w:t>
      </w:r>
      <w:r w:rsidR="00E243FA" w:rsidRPr="00263E8A">
        <w:rPr>
          <w:rFonts w:ascii="Calibri" w:hAnsi="Calibri" w:cs="Calibri"/>
          <w:shd w:val="clear" w:color="auto" w:fill="FAFAFA"/>
        </w:rPr>
        <w:t>, 118</w:t>
      </w:r>
      <w:r w:rsidR="006F5DA7" w:rsidRPr="00263E8A">
        <w:rPr>
          <w:rFonts w:ascii="Calibri" w:hAnsi="Calibri" w:cs="Calibri"/>
          <w:shd w:val="clear" w:color="auto" w:fill="FAFAFA"/>
        </w:rPr>
        <w:t>,</w:t>
      </w:r>
      <w:r w:rsidR="00E243FA" w:rsidRPr="00263E8A">
        <w:rPr>
          <w:rFonts w:ascii="Calibri" w:hAnsi="Calibri" w:cs="Calibri"/>
          <w:shd w:val="clear" w:color="auto" w:fill="FAFAFA"/>
        </w:rPr>
        <w:t xml:space="preserve">155 </w:t>
      </w:r>
      <w:r w:rsidRPr="00263E8A">
        <w:rPr>
          <w:rFonts w:ascii="Calibri" w:hAnsi="Calibri" w:cs="Calibri"/>
          <w:shd w:val="clear" w:color="auto" w:fill="FAFAFA"/>
        </w:rPr>
        <w:t xml:space="preserve">(2020), </w:t>
      </w:r>
      <w:r w:rsidR="00E243FA" w:rsidRPr="00263E8A">
        <w:rPr>
          <w:rFonts w:ascii="Calibri" w:hAnsi="Calibri" w:cs="Calibri"/>
          <w:shd w:val="clear" w:color="auto" w:fill="FAFAFA"/>
        </w:rPr>
        <w:t>133</w:t>
      </w:r>
      <w:r w:rsidR="006F5DA7" w:rsidRPr="00263E8A">
        <w:rPr>
          <w:rFonts w:ascii="Calibri" w:hAnsi="Calibri" w:cs="Calibri"/>
          <w:shd w:val="clear" w:color="auto" w:fill="FAFAFA"/>
        </w:rPr>
        <w:t>,</w:t>
      </w:r>
      <w:r w:rsidR="00E243FA" w:rsidRPr="00263E8A">
        <w:rPr>
          <w:rFonts w:ascii="Calibri" w:hAnsi="Calibri" w:cs="Calibri"/>
          <w:shd w:val="clear" w:color="auto" w:fill="FAFAFA"/>
        </w:rPr>
        <w:t>301</w:t>
      </w:r>
      <w:r w:rsidRPr="00263E8A">
        <w:rPr>
          <w:rFonts w:ascii="Calibri" w:hAnsi="Calibri" w:cs="Calibri"/>
          <w:shd w:val="clear" w:color="auto" w:fill="FAFAFA"/>
        </w:rPr>
        <w:t xml:space="preserve"> (2021), </w:t>
      </w:r>
      <w:r w:rsidR="00E243FA" w:rsidRPr="00263E8A">
        <w:rPr>
          <w:rFonts w:ascii="Calibri" w:hAnsi="Calibri" w:cs="Calibri"/>
          <w:shd w:val="clear" w:color="auto" w:fill="FAFAFA"/>
        </w:rPr>
        <w:t>123</w:t>
      </w:r>
      <w:r w:rsidR="006F5DA7" w:rsidRPr="00263E8A">
        <w:rPr>
          <w:rFonts w:ascii="Calibri" w:hAnsi="Calibri" w:cs="Calibri"/>
          <w:shd w:val="clear" w:color="auto" w:fill="FAFAFA"/>
        </w:rPr>
        <w:t>,</w:t>
      </w:r>
      <w:r w:rsidR="00E243FA" w:rsidRPr="00263E8A">
        <w:rPr>
          <w:rFonts w:ascii="Calibri" w:hAnsi="Calibri" w:cs="Calibri"/>
          <w:shd w:val="clear" w:color="auto" w:fill="FAFAFA"/>
        </w:rPr>
        <w:t>300</w:t>
      </w:r>
      <w:r w:rsidRPr="00263E8A">
        <w:rPr>
          <w:rFonts w:ascii="Calibri" w:hAnsi="Calibri" w:cs="Calibri"/>
          <w:shd w:val="clear" w:color="auto" w:fill="FAFAFA"/>
        </w:rPr>
        <w:t xml:space="preserve"> (2022) (Ref. MOP11.DD.2</w:t>
      </w:r>
      <w:r w:rsidR="00E243FA" w:rsidRPr="00263E8A">
        <w:rPr>
          <w:rFonts w:ascii="Calibri" w:hAnsi="Calibri" w:cs="Calibri"/>
          <w:shd w:val="clear" w:color="auto" w:fill="FAFAFA"/>
        </w:rPr>
        <w:t xml:space="preserve"> Appendix 1</w:t>
      </w:r>
      <w:r w:rsidRPr="00263E8A">
        <w:rPr>
          <w:rFonts w:ascii="Calibri" w:hAnsi="Calibri" w:cs="Calibri"/>
          <w:shd w:val="clear" w:color="auto" w:fill="FAFAFA"/>
        </w:rPr>
        <w:t>).</w:t>
      </w:r>
    </w:p>
    <w:p w14:paraId="0A01A16E" w14:textId="77777777" w:rsidR="001A4B77" w:rsidRPr="00263E8A" w:rsidRDefault="001A4B77" w:rsidP="00D84BE3">
      <w:pPr>
        <w:spacing w:after="0"/>
        <w:jc w:val="both"/>
        <w:rPr>
          <w:rFonts w:ascii="Calibri" w:hAnsi="Calibri" w:cs="Calibri"/>
          <w:shd w:val="clear" w:color="auto" w:fill="FAFAFA"/>
        </w:rPr>
      </w:pPr>
    </w:p>
    <w:p w14:paraId="7615AA88" w14:textId="71F48119" w:rsidR="001A4B77" w:rsidRPr="00263E8A" w:rsidRDefault="001A4B77" w:rsidP="00084C0B">
      <w:pPr>
        <w:spacing w:after="0"/>
        <w:jc w:val="center"/>
        <w:rPr>
          <w:rFonts w:ascii="Calibri" w:hAnsi="Calibri" w:cs="Calibri"/>
          <w:shd w:val="clear" w:color="auto" w:fill="FAFAFA"/>
        </w:rPr>
      </w:pPr>
      <w:r w:rsidRPr="00263E8A">
        <w:rPr>
          <w:rFonts w:ascii="Calibri" w:hAnsi="Calibri" w:cs="Calibri"/>
          <w:noProof/>
        </w:rPr>
        <w:drawing>
          <wp:inline distT="0" distB="0" distL="0" distR="0" wp14:anchorId="4C099F6E" wp14:editId="073E1A37">
            <wp:extent cx="5573949" cy="2743200"/>
            <wp:effectExtent l="0" t="0" r="8255" b="0"/>
            <wp:docPr id="1" name="Chart 1">
              <a:extLst xmlns:a="http://schemas.openxmlformats.org/drawingml/2006/main">
                <a:ext uri="{FF2B5EF4-FFF2-40B4-BE49-F238E27FC236}">
                  <a16:creationId xmlns:a16="http://schemas.microsoft.com/office/drawing/2014/main" id="{0836BDD5-32C0-0F46-DDCD-BE0ACDD72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BEF9F8" w14:textId="77777777" w:rsidR="001A4B77" w:rsidRPr="00263E8A" w:rsidRDefault="001A4B77" w:rsidP="00D84BE3">
      <w:pPr>
        <w:spacing w:after="0"/>
        <w:jc w:val="both"/>
        <w:rPr>
          <w:rFonts w:ascii="Calibri" w:hAnsi="Calibri" w:cs="Calibri"/>
          <w:shd w:val="clear" w:color="auto" w:fill="FAFAFA"/>
        </w:rPr>
      </w:pPr>
    </w:p>
    <w:p w14:paraId="36042C72" w14:textId="7BEFB5F1" w:rsidR="00D84BE3" w:rsidRPr="00263E8A" w:rsidRDefault="00D84BE3" w:rsidP="00D84BE3">
      <w:pPr>
        <w:spacing w:after="0"/>
        <w:jc w:val="both"/>
        <w:rPr>
          <w:rFonts w:ascii="Calibri" w:hAnsi="Calibri" w:cs="Calibri"/>
          <w:shd w:val="clear" w:color="auto" w:fill="FAFAFA"/>
        </w:rPr>
      </w:pPr>
      <w:r w:rsidRPr="00263E8A">
        <w:rPr>
          <w:rFonts w:ascii="Calibri" w:hAnsi="Calibri" w:cs="Calibri"/>
          <w:shd w:val="clear" w:color="auto" w:fill="FAFAFA"/>
        </w:rPr>
        <w:t>The contributing Country Partners were RO</w:t>
      </w:r>
      <w:r w:rsidR="00202FD5" w:rsidRPr="00263E8A">
        <w:rPr>
          <w:rFonts w:ascii="Calibri" w:hAnsi="Calibri" w:cs="Calibri"/>
          <w:shd w:val="clear" w:color="auto" w:fill="FAFAFA"/>
        </w:rPr>
        <w:t xml:space="preserve"> </w:t>
      </w:r>
      <w:r w:rsidRPr="00263E8A">
        <w:rPr>
          <w:rFonts w:ascii="Calibri" w:hAnsi="Calibri" w:cs="Calibri"/>
          <w:shd w:val="clear" w:color="auto" w:fill="FAFAFA"/>
        </w:rPr>
        <w:t xml:space="preserve">Korea, Japan, New </w:t>
      </w:r>
      <w:r w:rsidR="00E243FA" w:rsidRPr="00263E8A">
        <w:rPr>
          <w:rFonts w:ascii="Calibri" w:hAnsi="Calibri" w:cs="Calibri"/>
          <w:shd w:val="clear" w:color="auto" w:fill="FAFAFA"/>
        </w:rPr>
        <w:t>Zealand and</w:t>
      </w:r>
      <w:r w:rsidRPr="00263E8A">
        <w:rPr>
          <w:rFonts w:ascii="Calibri" w:hAnsi="Calibri" w:cs="Calibri"/>
          <w:shd w:val="clear" w:color="auto" w:fill="FAFAFA"/>
        </w:rPr>
        <w:t xml:space="preserve"> the USA</w:t>
      </w:r>
      <w:r w:rsidR="00202FD5" w:rsidRPr="00263E8A">
        <w:rPr>
          <w:rFonts w:ascii="Calibri" w:hAnsi="Calibri" w:cs="Calibri"/>
          <w:shd w:val="clear" w:color="auto" w:fill="FAFAFA"/>
        </w:rPr>
        <w:t xml:space="preserve"> and</w:t>
      </w:r>
      <w:r w:rsidRPr="00263E8A">
        <w:rPr>
          <w:rFonts w:ascii="Calibri" w:hAnsi="Calibri" w:cs="Calibri"/>
          <w:shd w:val="clear" w:color="auto" w:fill="FAFAFA"/>
        </w:rPr>
        <w:t xml:space="preserve"> the contributing </w:t>
      </w:r>
      <w:r w:rsidR="009A13C6" w:rsidRPr="00263E8A">
        <w:rPr>
          <w:rFonts w:ascii="Calibri" w:hAnsi="Calibri" w:cs="Calibri"/>
          <w:shd w:val="clear" w:color="auto" w:fill="FAFAFA"/>
        </w:rPr>
        <w:t>I</w:t>
      </w:r>
      <w:r w:rsidRPr="00263E8A">
        <w:rPr>
          <w:rFonts w:ascii="Calibri" w:hAnsi="Calibri" w:cs="Calibri"/>
          <w:shd w:val="clear" w:color="auto" w:fill="FAFAFA"/>
        </w:rPr>
        <w:t>NGO Partners were the Wildfowl and Wetlands Trust</w:t>
      </w:r>
      <w:r w:rsidR="00E243FA" w:rsidRPr="00263E8A">
        <w:rPr>
          <w:rFonts w:ascii="Calibri" w:hAnsi="Calibri" w:cs="Calibri"/>
          <w:shd w:val="clear" w:color="auto" w:fill="FAFAFA"/>
        </w:rPr>
        <w:t xml:space="preserve">, </w:t>
      </w:r>
      <w:r w:rsidRPr="00263E8A">
        <w:rPr>
          <w:rFonts w:ascii="Calibri" w:hAnsi="Calibri" w:cs="Calibri"/>
          <w:shd w:val="clear" w:color="auto" w:fill="FAFAFA"/>
        </w:rPr>
        <w:t>International Crane Foundation</w:t>
      </w:r>
      <w:r w:rsidR="00E243FA" w:rsidRPr="00263E8A">
        <w:rPr>
          <w:rFonts w:ascii="Calibri" w:hAnsi="Calibri" w:cs="Calibri"/>
          <w:shd w:val="clear" w:color="auto" w:fill="FAFAFA"/>
        </w:rPr>
        <w:t>, WWF Hong Kong, A</w:t>
      </w:r>
      <w:r w:rsidR="00502E0C" w:rsidRPr="00263E8A">
        <w:rPr>
          <w:rFonts w:ascii="Calibri" w:hAnsi="Calibri" w:cs="Calibri"/>
          <w:shd w:val="clear" w:color="auto" w:fill="FAFAFA"/>
        </w:rPr>
        <w:t xml:space="preserve">ustralasian </w:t>
      </w:r>
      <w:r w:rsidR="00E243FA" w:rsidRPr="00263E8A">
        <w:rPr>
          <w:rFonts w:ascii="Calibri" w:hAnsi="Calibri" w:cs="Calibri"/>
          <w:shd w:val="clear" w:color="auto" w:fill="FAFAFA"/>
        </w:rPr>
        <w:t>W</w:t>
      </w:r>
      <w:r w:rsidR="00502E0C" w:rsidRPr="00263E8A">
        <w:rPr>
          <w:rFonts w:ascii="Calibri" w:hAnsi="Calibri" w:cs="Calibri"/>
          <w:shd w:val="clear" w:color="auto" w:fill="FAFAFA"/>
        </w:rPr>
        <w:t xml:space="preserve">ader </w:t>
      </w:r>
      <w:r w:rsidR="00E243FA" w:rsidRPr="00263E8A">
        <w:rPr>
          <w:rFonts w:ascii="Calibri" w:hAnsi="Calibri" w:cs="Calibri"/>
          <w:shd w:val="clear" w:color="auto" w:fill="FAFAFA"/>
        </w:rPr>
        <w:t>S</w:t>
      </w:r>
      <w:r w:rsidR="00502E0C" w:rsidRPr="00263E8A">
        <w:rPr>
          <w:rFonts w:ascii="Calibri" w:hAnsi="Calibri" w:cs="Calibri"/>
          <w:shd w:val="clear" w:color="auto" w:fill="FAFAFA"/>
        </w:rPr>
        <w:t xml:space="preserve">tudies </w:t>
      </w:r>
      <w:r w:rsidR="00E243FA" w:rsidRPr="00263E8A">
        <w:rPr>
          <w:rFonts w:ascii="Calibri" w:hAnsi="Calibri" w:cs="Calibri"/>
          <w:shd w:val="clear" w:color="auto" w:fill="FAFAFA"/>
        </w:rPr>
        <w:t>G</w:t>
      </w:r>
      <w:r w:rsidR="00502E0C" w:rsidRPr="00263E8A">
        <w:rPr>
          <w:rFonts w:ascii="Calibri" w:hAnsi="Calibri" w:cs="Calibri"/>
          <w:shd w:val="clear" w:color="auto" w:fill="FAFAFA"/>
        </w:rPr>
        <w:t>roup</w:t>
      </w:r>
      <w:r w:rsidR="00E243FA" w:rsidRPr="00263E8A">
        <w:rPr>
          <w:rFonts w:ascii="Calibri" w:hAnsi="Calibri" w:cs="Calibri"/>
          <w:shd w:val="clear" w:color="auto" w:fill="FAFAFA"/>
        </w:rPr>
        <w:t>, P</w:t>
      </w:r>
      <w:r w:rsidR="00502E0C" w:rsidRPr="00263E8A">
        <w:rPr>
          <w:rFonts w:ascii="Calibri" w:hAnsi="Calibri" w:cs="Calibri"/>
          <w:shd w:val="clear" w:color="auto" w:fill="FAFAFA"/>
        </w:rPr>
        <w:t xml:space="preserve">ukorokoro </w:t>
      </w:r>
      <w:r w:rsidR="00E243FA" w:rsidRPr="00263E8A">
        <w:rPr>
          <w:rFonts w:ascii="Calibri" w:hAnsi="Calibri" w:cs="Calibri"/>
          <w:shd w:val="clear" w:color="auto" w:fill="FAFAFA"/>
        </w:rPr>
        <w:t>M</w:t>
      </w:r>
      <w:r w:rsidR="00502E0C" w:rsidRPr="00263E8A">
        <w:rPr>
          <w:rFonts w:ascii="Calibri" w:hAnsi="Calibri" w:cs="Calibri"/>
          <w:shd w:val="clear" w:color="auto" w:fill="FAFAFA"/>
        </w:rPr>
        <w:t xml:space="preserve">iranda </w:t>
      </w:r>
      <w:r w:rsidR="006C1105" w:rsidRPr="00263E8A">
        <w:rPr>
          <w:rFonts w:ascii="Calibri" w:hAnsi="Calibri" w:cs="Calibri"/>
          <w:shd w:val="clear" w:color="auto" w:fill="FAFAFA"/>
        </w:rPr>
        <w:t xml:space="preserve">Naturalists </w:t>
      </w:r>
      <w:r w:rsidR="00E243FA" w:rsidRPr="00263E8A">
        <w:rPr>
          <w:rFonts w:ascii="Calibri" w:hAnsi="Calibri" w:cs="Calibri"/>
          <w:shd w:val="clear" w:color="auto" w:fill="FAFAFA"/>
        </w:rPr>
        <w:t>T</w:t>
      </w:r>
      <w:r w:rsidR="006C1105" w:rsidRPr="00263E8A">
        <w:rPr>
          <w:rFonts w:ascii="Calibri" w:hAnsi="Calibri" w:cs="Calibri"/>
          <w:shd w:val="clear" w:color="auto" w:fill="FAFAFA"/>
        </w:rPr>
        <w:t>rust</w:t>
      </w:r>
      <w:r w:rsidR="00E243FA" w:rsidRPr="00263E8A">
        <w:rPr>
          <w:rFonts w:ascii="Calibri" w:hAnsi="Calibri" w:cs="Calibri"/>
          <w:shd w:val="clear" w:color="auto" w:fill="FAFAFA"/>
        </w:rPr>
        <w:t>, A</w:t>
      </w:r>
      <w:r w:rsidR="006C1105" w:rsidRPr="00263E8A">
        <w:rPr>
          <w:rFonts w:ascii="Calibri" w:hAnsi="Calibri" w:cs="Calibri"/>
          <w:shd w:val="clear" w:color="auto" w:fill="FAFAFA"/>
        </w:rPr>
        <w:t xml:space="preserve">SEAN Center for </w:t>
      </w:r>
      <w:r w:rsidR="00E243FA" w:rsidRPr="00263E8A">
        <w:rPr>
          <w:rFonts w:ascii="Calibri" w:hAnsi="Calibri" w:cs="Calibri"/>
          <w:shd w:val="clear" w:color="auto" w:fill="FAFAFA"/>
        </w:rPr>
        <w:t>B</w:t>
      </w:r>
      <w:r w:rsidR="006C1105" w:rsidRPr="00263E8A">
        <w:rPr>
          <w:rFonts w:ascii="Calibri" w:hAnsi="Calibri" w:cs="Calibri"/>
          <w:shd w:val="clear" w:color="auto" w:fill="FAFAFA"/>
        </w:rPr>
        <w:t>iodiversity</w:t>
      </w:r>
      <w:r w:rsidR="00E243FA" w:rsidRPr="00263E8A">
        <w:rPr>
          <w:rFonts w:ascii="Calibri" w:hAnsi="Calibri" w:cs="Calibri"/>
          <w:shd w:val="clear" w:color="auto" w:fill="FAFAFA"/>
        </w:rPr>
        <w:t>, Wetlands International and Hanns Seidel Foundation</w:t>
      </w:r>
      <w:r w:rsidRPr="00263E8A">
        <w:rPr>
          <w:rFonts w:ascii="Calibri" w:hAnsi="Calibri" w:cs="Calibri"/>
          <w:shd w:val="clear" w:color="auto" w:fill="FAFAFA"/>
        </w:rPr>
        <w:t>.</w:t>
      </w:r>
      <w:r w:rsidR="00E243FA" w:rsidRPr="00263E8A">
        <w:rPr>
          <w:rFonts w:ascii="Calibri" w:hAnsi="Calibri" w:cs="Calibri"/>
          <w:shd w:val="clear" w:color="auto" w:fill="FAFAFA"/>
        </w:rPr>
        <w:t xml:space="preserve"> There was </w:t>
      </w:r>
      <w:r w:rsidR="23D3A23D" w:rsidRPr="00263E8A">
        <w:rPr>
          <w:rFonts w:ascii="Calibri" w:hAnsi="Calibri" w:cs="Calibri"/>
          <w:shd w:val="clear" w:color="auto" w:fill="FAFAFA"/>
        </w:rPr>
        <w:t>a</w:t>
      </w:r>
      <w:r w:rsidR="00E243FA" w:rsidRPr="00263E8A">
        <w:rPr>
          <w:rFonts w:ascii="Calibri" w:hAnsi="Calibri" w:cs="Calibri"/>
          <w:shd w:val="clear" w:color="auto" w:fill="FAFAFA"/>
        </w:rPr>
        <w:t xml:space="preserve"> significant increment of the in-kind contributions from various Partners (Ref. MOP11.DD.2. Appendix 1)</w:t>
      </w:r>
      <w:r w:rsidR="009A13C6" w:rsidRPr="00263E8A">
        <w:rPr>
          <w:rFonts w:ascii="Calibri" w:hAnsi="Calibri" w:cs="Calibri"/>
          <w:shd w:val="clear" w:color="auto" w:fill="FAFAFA"/>
        </w:rPr>
        <w:t>.</w:t>
      </w:r>
      <w:r w:rsidR="53DB87DC" w:rsidRPr="00263E8A">
        <w:rPr>
          <w:rFonts w:ascii="Calibri" w:hAnsi="Calibri" w:cs="Calibri"/>
          <w:shd w:val="clear" w:color="auto" w:fill="FAFAFA"/>
        </w:rPr>
        <w:t xml:space="preserve"> </w:t>
      </w:r>
      <w:r w:rsidR="009A13C6" w:rsidRPr="00263E8A">
        <w:rPr>
          <w:rFonts w:ascii="Calibri" w:hAnsi="Calibri" w:cs="Calibri"/>
          <w:shd w:val="clear" w:color="auto" w:fill="FAFAFA"/>
        </w:rPr>
        <w:t>T</w:t>
      </w:r>
      <w:r w:rsidR="53DB87DC" w:rsidRPr="00263E8A">
        <w:rPr>
          <w:rFonts w:ascii="Calibri" w:hAnsi="Calibri" w:cs="Calibri"/>
          <w:shd w:val="clear" w:color="auto" w:fill="FAFAFA"/>
        </w:rPr>
        <w:t>he Secretariat will continue to seek collaborative</w:t>
      </w:r>
      <w:r w:rsidR="00202FD5" w:rsidRPr="00263E8A">
        <w:rPr>
          <w:rFonts w:ascii="Calibri" w:hAnsi="Calibri" w:cs="Calibri"/>
          <w:shd w:val="clear" w:color="auto" w:fill="FAFAFA"/>
        </w:rPr>
        <w:t xml:space="preserve"> opportunities</w:t>
      </w:r>
      <w:r w:rsidR="53DB87DC" w:rsidRPr="00263E8A">
        <w:rPr>
          <w:rFonts w:ascii="Calibri" w:hAnsi="Calibri" w:cs="Calibri"/>
          <w:shd w:val="clear" w:color="auto" w:fill="FAFAFA"/>
        </w:rPr>
        <w:t xml:space="preserve"> with Partners to contribute to the </w:t>
      </w:r>
      <w:r w:rsidR="009A13C6" w:rsidRPr="00263E8A">
        <w:rPr>
          <w:rFonts w:ascii="Calibri" w:hAnsi="Calibri" w:cs="Calibri"/>
          <w:shd w:val="clear" w:color="auto" w:fill="FAFAFA"/>
        </w:rPr>
        <w:t xml:space="preserve">implementation of the </w:t>
      </w:r>
      <w:r w:rsidR="3FD9F99C" w:rsidRPr="00263E8A">
        <w:rPr>
          <w:rFonts w:ascii="Calibri" w:hAnsi="Calibri" w:cs="Calibri"/>
          <w:shd w:val="clear" w:color="auto" w:fill="FAFAFA"/>
        </w:rPr>
        <w:t>Strategic Plan through various</w:t>
      </w:r>
      <w:r w:rsidR="006C1105" w:rsidRPr="00263E8A">
        <w:rPr>
          <w:rFonts w:ascii="Calibri" w:hAnsi="Calibri" w:cs="Calibri"/>
          <w:shd w:val="clear" w:color="auto" w:fill="FAFAFA"/>
        </w:rPr>
        <w:t xml:space="preserve"> </w:t>
      </w:r>
      <w:r w:rsidR="00A66480" w:rsidRPr="00263E8A">
        <w:rPr>
          <w:rFonts w:ascii="Calibri" w:hAnsi="Calibri" w:cs="Calibri"/>
          <w:shd w:val="clear" w:color="auto" w:fill="FAFAFA"/>
        </w:rPr>
        <w:t>contributions</w:t>
      </w:r>
      <w:r w:rsidR="00202FD5" w:rsidRPr="00263E8A">
        <w:rPr>
          <w:rFonts w:ascii="Calibri" w:hAnsi="Calibri" w:cs="Calibri"/>
          <w:shd w:val="clear" w:color="auto" w:fill="FAFAFA"/>
        </w:rPr>
        <w:t>,</w:t>
      </w:r>
      <w:r w:rsidR="006C1105" w:rsidRPr="00263E8A">
        <w:rPr>
          <w:rFonts w:ascii="Calibri" w:hAnsi="Calibri" w:cs="Calibri"/>
          <w:shd w:val="clear" w:color="auto" w:fill="FAFAFA"/>
        </w:rPr>
        <w:t xml:space="preserve"> including </w:t>
      </w:r>
      <w:r w:rsidR="0084266B" w:rsidRPr="00263E8A">
        <w:rPr>
          <w:rFonts w:ascii="Calibri" w:hAnsi="Calibri" w:cs="Calibri"/>
          <w:shd w:val="clear" w:color="auto" w:fill="FAFAFA"/>
        </w:rPr>
        <w:t>i</w:t>
      </w:r>
      <w:r w:rsidR="006C1105" w:rsidRPr="00263E8A">
        <w:rPr>
          <w:rFonts w:ascii="Calibri" w:hAnsi="Calibri" w:cs="Calibri"/>
          <w:shd w:val="clear" w:color="auto" w:fill="FAFAFA"/>
        </w:rPr>
        <w:t>n-</w:t>
      </w:r>
      <w:r w:rsidR="0084266B" w:rsidRPr="00263E8A">
        <w:rPr>
          <w:rFonts w:ascii="Calibri" w:hAnsi="Calibri" w:cs="Calibri"/>
          <w:shd w:val="clear" w:color="auto" w:fill="FAFAFA"/>
        </w:rPr>
        <w:t>k</w:t>
      </w:r>
      <w:r w:rsidR="006C1105" w:rsidRPr="00263E8A">
        <w:rPr>
          <w:rFonts w:ascii="Calibri" w:hAnsi="Calibri" w:cs="Calibri"/>
          <w:shd w:val="clear" w:color="auto" w:fill="FAFAFA"/>
        </w:rPr>
        <w:t xml:space="preserve">ind </w:t>
      </w:r>
      <w:r w:rsidR="0084266B" w:rsidRPr="00263E8A">
        <w:rPr>
          <w:rFonts w:ascii="Calibri" w:hAnsi="Calibri" w:cs="Calibri"/>
          <w:shd w:val="clear" w:color="auto" w:fill="FAFAFA"/>
        </w:rPr>
        <w:t>c</w:t>
      </w:r>
      <w:r w:rsidR="006C1105" w:rsidRPr="00263E8A">
        <w:rPr>
          <w:rFonts w:ascii="Calibri" w:hAnsi="Calibri" w:cs="Calibri"/>
          <w:shd w:val="clear" w:color="auto" w:fill="FAFAFA"/>
        </w:rPr>
        <w:t>ontributions.</w:t>
      </w:r>
      <w:r w:rsidR="00202FD5" w:rsidRPr="00263E8A">
        <w:rPr>
          <w:rFonts w:ascii="Calibri" w:hAnsi="Calibri" w:cs="Calibri"/>
          <w:shd w:val="clear" w:color="auto" w:fill="FAFAFA"/>
        </w:rPr>
        <w:t xml:space="preserve"> I</w:t>
      </w:r>
      <w:r w:rsidR="00550126" w:rsidRPr="00263E8A">
        <w:rPr>
          <w:rFonts w:ascii="Calibri" w:hAnsi="Calibri" w:cs="Calibri"/>
          <w:shd w:val="clear" w:color="auto" w:fill="FAFAFA"/>
        </w:rPr>
        <w:t xml:space="preserve">t is </w:t>
      </w:r>
      <w:r w:rsidRPr="00263E8A">
        <w:rPr>
          <w:rFonts w:ascii="Calibri" w:hAnsi="Calibri" w:cs="Calibri"/>
          <w:shd w:val="clear" w:color="auto" w:fill="FAFAFA"/>
        </w:rPr>
        <w:t>hoped that more Partners will be able to provide voluntary contributions to the EAAFP.</w:t>
      </w:r>
    </w:p>
    <w:p w14:paraId="5929DFA3" w14:textId="77777777" w:rsidR="00D84BE3" w:rsidRPr="00263E8A" w:rsidRDefault="00D84BE3" w:rsidP="00D84BE3">
      <w:pPr>
        <w:spacing w:after="0"/>
        <w:jc w:val="both"/>
        <w:rPr>
          <w:rFonts w:ascii="Calibri" w:hAnsi="Calibri" w:cs="Calibri"/>
          <w:shd w:val="clear" w:color="auto" w:fill="FAFAFA"/>
        </w:rPr>
      </w:pPr>
    </w:p>
    <w:p w14:paraId="7A4DB2EF" w14:textId="39BDE8EC" w:rsidR="00D84BE3" w:rsidRPr="00263E8A" w:rsidRDefault="223671C7" w:rsidP="1115E984">
      <w:pPr>
        <w:spacing w:after="0"/>
        <w:jc w:val="both"/>
        <w:rPr>
          <w:rFonts w:ascii="Calibri" w:eastAsia="Calibri" w:hAnsi="Calibri" w:cs="Calibri"/>
        </w:rPr>
      </w:pPr>
      <w:r w:rsidRPr="00263E8A">
        <w:rPr>
          <w:rFonts w:ascii="Calibri" w:eastAsia="Calibri" w:hAnsi="Calibri" w:cs="Calibri"/>
        </w:rPr>
        <w:t>As a part of the resource mobilization workstream of the Secretariat,</w:t>
      </w:r>
      <w:r w:rsidR="00A95BD3" w:rsidRPr="00263E8A">
        <w:rPr>
          <w:rFonts w:ascii="Calibri" w:eastAsia="Calibri" w:hAnsi="Calibri" w:cs="Calibri"/>
        </w:rPr>
        <w:t xml:space="preserve"> </w:t>
      </w:r>
      <w:r w:rsidR="70787B03" w:rsidRPr="00263E8A">
        <w:rPr>
          <w:rFonts w:ascii="Calibri" w:eastAsia="Calibri" w:hAnsi="Calibri" w:cs="Calibri"/>
        </w:rPr>
        <w:t xml:space="preserve">the Foundation </w:t>
      </w:r>
      <w:r w:rsidR="007921CE" w:rsidRPr="00263E8A">
        <w:rPr>
          <w:rFonts w:ascii="Calibri" w:eastAsia="Calibri" w:hAnsi="Calibri" w:cs="Calibri"/>
        </w:rPr>
        <w:t xml:space="preserve">was established </w:t>
      </w:r>
      <w:r w:rsidR="70787B03" w:rsidRPr="00263E8A">
        <w:rPr>
          <w:rFonts w:ascii="Calibri" w:eastAsia="Calibri" w:hAnsi="Calibri" w:cs="Calibri"/>
        </w:rPr>
        <w:t xml:space="preserve">under the Secretariat, and explored the fundraising opportunities from </w:t>
      </w:r>
      <w:r w:rsidR="17EED1E6" w:rsidRPr="00263E8A">
        <w:rPr>
          <w:rFonts w:ascii="Calibri" w:eastAsia="Calibri" w:hAnsi="Calibri" w:cs="Calibri"/>
        </w:rPr>
        <w:t>individual donors,</w:t>
      </w:r>
      <w:r w:rsidR="6A07016E" w:rsidRPr="00263E8A">
        <w:rPr>
          <w:rFonts w:ascii="Calibri" w:eastAsia="Calibri" w:hAnsi="Calibri" w:cs="Calibri"/>
        </w:rPr>
        <w:t xml:space="preserve"> </w:t>
      </w:r>
      <w:r w:rsidR="00202FD5" w:rsidRPr="00263E8A">
        <w:rPr>
          <w:rFonts w:ascii="Calibri" w:eastAsia="Calibri" w:hAnsi="Calibri" w:cs="Calibri"/>
        </w:rPr>
        <w:t>primarily</w:t>
      </w:r>
      <w:r w:rsidR="6A07016E" w:rsidRPr="00263E8A">
        <w:rPr>
          <w:rFonts w:ascii="Calibri" w:eastAsia="Calibri" w:hAnsi="Calibri" w:cs="Calibri"/>
        </w:rPr>
        <w:t xml:space="preserve"> in RO Korea</w:t>
      </w:r>
      <w:r w:rsidR="00202FD5" w:rsidRPr="00263E8A">
        <w:rPr>
          <w:rFonts w:ascii="Calibri" w:eastAsia="Calibri" w:hAnsi="Calibri" w:cs="Calibri"/>
        </w:rPr>
        <w:t>.</w:t>
      </w:r>
      <w:r w:rsidR="17EED1E6" w:rsidRPr="00263E8A">
        <w:rPr>
          <w:rFonts w:ascii="Calibri" w:eastAsia="Calibri" w:hAnsi="Calibri" w:cs="Calibri"/>
        </w:rPr>
        <w:t xml:space="preserve"> </w:t>
      </w:r>
      <w:r w:rsidR="001A4B77" w:rsidRPr="00263E8A">
        <w:rPr>
          <w:rFonts w:ascii="Calibri" w:eastAsia="Calibri" w:hAnsi="Calibri" w:cs="Calibri"/>
        </w:rPr>
        <w:t>T</w:t>
      </w:r>
      <w:r w:rsidR="17EED1E6" w:rsidRPr="00263E8A">
        <w:rPr>
          <w:rFonts w:ascii="Calibri" w:eastAsia="Calibri" w:hAnsi="Calibri" w:cs="Calibri"/>
        </w:rPr>
        <w:t xml:space="preserve">he Korea South-East Power Co. (KOEN) </w:t>
      </w:r>
      <w:r w:rsidR="00202FD5" w:rsidRPr="00263E8A">
        <w:rPr>
          <w:rFonts w:ascii="Calibri" w:eastAsia="Calibri" w:hAnsi="Calibri" w:cs="Calibri"/>
        </w:rPr>
        <w:t xml:space="preserve">has </w:t>
      </w:r>
      <w:r w:rsidR="7F146B28" w:rsidRPr="00263E8A">
        <w:rPr>
          <w:rFonts w:ascii="Calibri" w:eastAsia="Calibri" w:hAnsi="Calibri" w:cs="Calibri"/>
        </w:rPr>
        <w:t>commit</w:t>
      </w:r>
      <w:r w:rsidR="00202FD5" w:rsidRPr="00263E8A">
        <w:rPr>
          <w:rFonts w:ascii="Calibri" w:eastAsia="Calibri" w:hAnsi="Calibri" w:cs="Calibri"/>
        </w:rPr>
        <w:t>ted</w:t>
      </w:r>
      <w:r w:rsidR="009A13C6" w:rsidRPr="00263E8A">
        <w:rPr>
          <w:rFonts w:ascii="Calibri" w:eastAsia="Calibri" w:hAnsi="Calibri" w:cs="Calibri"/>
        </w:rPr>
        <w:t xml:space="preserve"> </w:t>
      </w:r>
      <w:r w:rsidR="17EED1E6" w:rsidRPr="00263E8A">
        <w:rPr>
          <w:rFonts w:ascii="Calibri" w:eastAsia="Calibri" w:hAnsi="Calibri" w:cs="Calibri"/>
        </w:rPr>
        <w:t xml:space="preserve">their </w:t>
      </w:r>
      <w:r w:rsidR="06E1AEE5" w:rsidRPr="00263E8A">
        <w:rPr>
          <w:rFonts w:ascii="Calibri" w:eastAsia="Calibri" w:hAnsi="Calibri" w:cs="Calibri"/>
        </w:rPr>
        <w:t xml:space="preserve">annual </w:t>
      </w:r>
      <w:r w:rsidR="17EED1E6" w:rsidRPr="00263E8A">
        <w:rPr>
          <w:rFonts w:ascii="Calibri" w:eastAsia="Calibri" w:hAnsi="Calibri" w:cs="Calibri"/>
        </w:rPr>
        <w:t xml:space="preserve">donations to the EAAFP </w:t>
      </w:r>
      <w:r w:rsidR="00202FD5" w:rsidRPr="00263E8A">
        <w:rPr>
          <w:rFonts w:ascii="Calibri" w:eastAsia="Calibri" w:hAnsi="Calibri" w:cs="Calibri"/>
        </w:rPr>
        <w:t xml:space="preserve">of </w:t>
      </w:r>
      <w:r w:rsidR="17EED1E6" w:rsidRPr="00263E8A">
        <w:rPr>
          <w:rFonts w:ascii="Calibri" w:eastAsia="Calibri" w:hAnsi="Calibri" w:cs="Calibri"/>
        </w:rPr>
        <w:t>US</w:t>
      </w:r>
      <w:r w:rsidR="1F84169F" w:rsidRPr="00263E8A">
        <w:rPr>
          <w:rFonts w:ascii="Calibri" w:eastAsia="Calibri" w:hAnsi="Calibri" w:cs="Calibri"/>
        </w:rPr>
        <w:t xml:space="preserve">D </w:t>
      </w:r>
      <w:r w:rsidR="17EED1E6" w:rsidRPr="00263E8A">
        <w:rPr>
          <w:rFonts w:ascii="Calibri" w:eastAsia="Calibri" w:hAnsi="Calibri" w:cs="Calibri"/>
        </w:rPr>
        <w:t xml:space="preserve">44,248 pa </w:t>
      </w:r>
      <w:r w:rsidR="008122EF" w:rsidRPr="00263E8A">
        <w:rPr>
          <w:rFonts w:ascii="Calibri" w:eastAsia="Calibri" w:hAnsi="Calibri" w:cs="Calibri"/>
        </w:rPr>
        <w:t xml:space="preserve">until 2024 </w:t>
      </w:r>
      <w:r w:rsidR="17EED1E6" w:rsidRPr="00263E8A">
        <w:rPr>
          <w:rFonts w:ascii="Calibri" w:eastAsia="Calibri" w:hAnsi="Calibri" w:cs="Calibri"/>
        </w:rPr>
        <w:t xml:space="preserve">under a three-year </w:t>
      </w:r>
      <w:r w:rsidR="25E88E29" w:rsidRPr="00263E8A">
        <w:rPr>
          <w:rFonts w:ascii="Calibri" w:eastAsia="Calibri" w:hAnsi="Calibri" w:cs="Calibri"/>
        </w:rPr>
        <w:t>MOU</w:t>
      </w:r>
      <w:r w:rsidR="17EED1E6" w:rsidRPr="00263E8A">
        <w:rPr>
          <w:rFonts w:ascii="Calibri" w:eastAsia="Calibri" w:hAnsi="Calibri" w:cs="Calibri"/>
        </w:rPr>
        <w:t xml:space="preserve"> that was renewed in March 2021, to support the activities of civil </w:t>
      </w:r>
      <w:r w:rsidR="17EED1E6" w:rsidRPr="00263E8A">
        <w:rPr>
          <w:rFonts w:ascii="Calibri" w:eastAsia="Calibri" w:hAnsi="Calibri" w:cs="Calibri"/>
        </w:rPr>
        <w:lastRenderedPageBreak/>
        <w:t xml:space="preserve">environmental organisations in Incheon for the conservation of migratory birds and their </w:t>
      </w:r>
      <w:r w:rsidR="005A737B" w:rsidRPr="00263E8A">
        <w:rPr>
          <w:rFonts w:ascii="Calibri" w:eastAsia="Calibri" w:hAnsi="Calibri" w:cs="Calibri"/>
        </w:rPr>
        <w:t>habitats and</w:t>
      </w:r>
      <w:r w:rsidR="7BBF3256" w:rsidRPr="00263E8A">
        <w:rPr>
          <w:rFonts w:ascii="Calibri" w:eastAsia="Calibri" w:hAnsi="Calibri" w:cs="Calibri"/>
        </w:rPr>
        <w:t xml:space="preserve"> donated a special extra funding up to USD 40,708 annually.</w:t>
      </w:r>
      <w:r w:rsidR="17EED1E6" w:rsidRPr="00263E8A">
        <w:rPr>
          <w:rFonts w:ascii="Calibri" w:eastAsia="Calibri" w:hAnsi="Calibri" w:cs="Calibri"/>
        </w:rPr>
        <w:t xml:space="preserve"> </w:t>
      </w:r>
      <w:r w:rsidR="749A6F7C" w:rsidRPr="00263E8A">
        <w:rPr>
          <w:rFonts w:ascii="Calibri" w:eastAsia="Calibri" w:hAnsi="Calibri" w:cs="Calibri"/>
        </w:rPr>
        <w:t>The</w:t>
      </w:r>
      <w:r w:rsidR="17EED1E6" w:rsidRPr="00263E8A">
        <w:rPr>
          <w:rFonts w:ascii="Calibri" w:eastAsia="Calibri" w:hAnsi="Calibri" w:cs="Calibri"/>
        </w:rPr>
        <w:t xml:space="preserve"> Hyundai Motor</w:t>
      </w:r>
      <w:r w:rsidR="1FBC8FCE" w:rsidRPr="00263E8A">
        <w:rPr>
          <w:rFonts w:ascii="Calibri" w:eastAsia="Calibri" w:hAnsi="Calibri" w:cs="Calibri"/>
        </w:rPr>
        <w:t xml:space="preserve"> Company</w:t>
      </w:r>
      <w:r w:rsidR="17EED1E6" w:rsidRPr="00263E8A">
        <w:rPr>
          <w:rFonts w:ascii="Calibri" w:eastAsia="Calibri" w:hAnsi="Calibri" w:cs="Calibri"/>
        </w:rPr>
        <w:t>, S-Oil</w:t>
      </w:r>
      <w:r w:rsidR="6DA7648E" w:rsidRPr="00263E8A">
        <w:rPr>
          <w:rFonts w:ascii="Calibri" w:eastAsia="Calibri" w:hAnsi="Calibri" w:cs="Calibri"/>
        </w:rPr>
        <w:t xml:space="preserve"> Corporation</w:t>
      </w:r>
      <w:r w:rsidR="17EED1E6" w:rsidRPr="00263E8A">
        <w:rPr>
          <w:rFonts w:ascii="Calibri" w:eastAsia="Calibri" w:hAnsi="Calibri" w:cs="Calibri"/>
        </w:rPr>
        <w:t xml:space="preserve">, </w:t>
      </w:r>
      <w:proofErr w:type="spellStart"/>
      <w:r w:rsidR="17EED1E6" w:rsidRPr="00263E8A">
        <w:rPr>
          <w:rFonts w:ascii="Calibri" w:eastAsia="Calibri" w:hAnsi="Calibri" w:cs="Calibri"/>
        </w:rPr>
        <w:t>Kyundong</w:t>
      </w:r>
      <w:proofErr w:type="spellEnd"/>
      <w:r w:rsidR="17EED1E6" w:rsidRPr="00263E8A">
        <w:rPr>
          <w:rFonts w:ascii="Calibri" w:eastAsia="Calibri" w:hAnsi="Calibri" w:cs="Calibri"/>
        </w:rPr>
        <w:t xml:space="preserve"> City </w:t>
      </w:r>
      <w:r w:rsidR="009A13C6" w:rsidRPr="00263E8A">
        <w:rPr>
          <w:rFonts w:ascii="Calibri" w:eastAsia="Calibri" w:hAnsi="Calibri" w:cs="Calibri"/>
        </w:rPr>
        <w:t>G</w:t>
      </w:r>
      <w:r w:rsidR="17EED1E6" w:rsidRPr="00263E8A">
        <w:rPr>
          <w:rFonts w:ascii="Calibri" w:eastAsia="Calibri" w:hAnsi="Calibri" w:cs="Calibri"/>
        </w:rPr>
        <w:t>as</w:t>
      </w:r>
      <w:r w:rsidR="65A83823" w:rsidRPr="00263E8A">
        <w:rPr>
          <w:rFonts w:ascii="Calibri" w:eastAsia="Calibri" w:hAnsi="Calibri" w:cs="Calibri"/>
        </w:rPr>
        <w:t xml:space="preserve"> </w:t>
      </w:r>
      <w:r w:rsidR="00202FD5" w:rsidRPr="00263E8A">
        <w:rPr>
          <w:rFonts w:ascii="Calibri" w:eastAsia="Calibri" w:hAnsi="Calibri" w:cs="Calibri"/>
        </w:rPr>
        <w:t>C</w:t>
      </w:r>
      <w:r w:rsidR="65A83823" w:rsidRPr="00263E8A">
        <w:rPr>
          <w:rFonts w:ascii="Calibri" w:eastAsia="Calibri" w:hAnsi="Calibri" w:cs="Calibri"/>
        </w:rPr>
        <w:t>o., Ltd. and</w:t>
      </w:r>
      <w:r w:rsidR="17EED1E6" w:rsidRPr="00263E8A">
        <w:rPr>
          <w:rFonts w:ascii="Calibri" w:eastAsia="Calibri" w:hAnsi="Calibri" w:cs="Calibri"/>
        </w:rPr>
        <w:t xml:space="preserve"> Korea </w:t>
      </w:r>
      <w:r w:rsidR="009A13C6" w:rsidRPr="00263E8A">
        <w:rPr>
          <w:rFonts w:ascii="Calibri" w:eastAsia="Calibri" w:hAnsi="Calibri" w:cs="Calibri"/>
        </w:rPr>
        <w:t>P</w:t>
      </w:r>
      <w:r w:rsidR="17EED1E6" w:rsidRPr="00263E8A">
        <w:rPr>
          <w:rFonts w:ascii="Calibri" w:eastAsia="Calibri" w:hAnsi="Calibri" w:cs="Calibri"/>
        </w:rPr>
        <w:t>etro</w:t>
      </w:r>
      <w:r w:rsidR="009A13C6" w:rsidRPr="00263E8A">
        <w:rPr>
          <w:rFonts w:ascii="Calibri" w:eastAsia="Calibri" w:hAnsi="Calibri" w:cs="Calibri"/>
        </w:rPr>
        <w:t>c</w:t>
      </w:r>
      <w:r w:rsidR="17EED1E6" w:rsidRPr="00263E8A">
        <w:rPr>
          <w:rFonts w:ascii="Calibri" w:eastAsia="Calibri" w:hAnsi="Calibri" w:cs="Calibri"/>
        </w:rPr>
        <w:t>hemical Ind. C</w:t>
      </w:r>
      <w:r w:rsidR="1D4E13D5" w:rsidRPr="00263E8A">
        <w:rPr>
          <w:rFonts w:ascii="Calibri" w:eastAsia="Calibri" w:hAnsi="Calibri" w:cs="Calibri"/>
        </w:rPr>
        <w:t>o., Ltd.</w:t>
      </w:r>
      <w:r w:rsidR="00BE6727" w:rsidRPr="00263E8A">
        <w:rPr>
          <w:rFonts w:ascii="Calibri" w:eastAsia="Calibri" w:hAnsi="Calibri" w:cs="Calibri"/>
        </w:rPr>
        <w:t>,</w:t>
      </w:r>
      <w:r w:rsidR="17EED1E6" w:rsidRPr="00263E8A">
        <w:rPr>
          <w:rFonts w:ascii="Calibri" w:eastAsia="Calibri" w:hAnsi="Calibri" w:cs="Calibri"/>
        </w:rPr>
        <w:t xml:space="preserve"> </w:t>
      </w:r>
      <w:r w:rsidR="59E63CF5" w:rsidRPr="00263E8A">
        <w:rPr>
          <w:rFonts w:ascii="Calibri" w:eastAsia="Calibri" w:hAnsi="Calibri" w:cs="Calibri"/>
        </w:rPr>
        <w:t>b</w:t>
      </w:r>
      <w:r w:rsidR="14D44A58" w:rsidRPr="00263E8A">
        <w:rPr>
          <w:rFonts w:ascii="Calibri" w:eastAsia="Calibri" w:hAnsi="Calibri" w:cs="Calibri"/>
        </w:rPr>
        <w:t>ased in Ulsan Metropolitan City, RO Korea</w:t>
      </w:r>
      <w:r w:rsidR="009A13C6" w:rsidRPr="00263E8A">
        <w:rPr>
          <w:rFonts w:ascii="Calibri" w:eastAsia="Calibri" w:hAnsi="Calibri" w:cs="Calibri"/>
        </w:rPr>
        <w:t>.</w:t>
      </w:r>
      <w:r w:rsidR="14D44A58" w:rsidRPr="00263E8A">
        <w:rPr>
          <w:rFonts w:ascii="Calibri" w:eastAsia="Calibri" w:hAnsi="Calibri" w:cs="Calibri"/>
        </w:rPr>
        <w:t xml:space="preserve"> </w:t>
      </w:r>
      <w:r w:rsidR="6B20BFEB" w:rsidRPr="00263E8A">
        <w:rPr>
          <w:rFonts w:ascii="Calibri" w:eastAsia="Calibri" w:hAnsi="Calibri" w:cs="Calibri"/>
        </w:rPr>
        <w:t xml:space="preserve">EAAFP </w:t>
      </w:r>
      <w:r w:rsidR="17EED1E6" w:rsidRPr="00263E8A">
        <w:rPr>
          <w:rFonts w:ascii="Calibri" w:eastAsia="Calibri" w:hAnsi="Calibri" w:cs="Calibri"/>
        </w:rPr>
        <w:t>Corporate</w:t>
      </w:r>
      <w:r w:rsidR="784BA4BD" w:rsidRPr="00263E8A">
        <w:rPr>
          <w:rFonts w:ascii="Calibri" w:eastAsia="Calibri" w:hAnsi="Calibri" w:cs="Calibri"/>
        </w:rPr>
        <w:t xml:space="preserve"> Champions</w:t>
      </w:r>
      <w:r w:rsidR="009A13C6" w:rsidRPr="00263E8A">
        <w:rPr>
          <w:rFonts w:ascii="Calibri" w:eastAsia="Calibri" w:hAnsi="Calibri" w:cs="Calibri"/>
        </w:rPr>
        <w:t xml:space="preserve"> (4) </w:t>
      </w:r>
      <w:r w:rsidR="44300315" w:rsidRPr="00263E8A">
        <w:rPr>
          <w:rFonts w:ascii="Calibri" w:eastAsia="Calibri" w:hAnsi="Calibri" w:cs="Calibri"/>
        </w:rPr>
        <w:t xml:space="preserve">will </w:t>
      </w:r>
      <w:r w:rsidR="0F1CD380" w:rsidRPr="00263E8A">
        <w:rPr>
          <w:rFonts w:ascii="Calibri" w:eastAsia="Calibri" w:hAnsi="Calibri" w:cs="Calibri"/>
        </w:rPr>
        <w:t>co</w:t>
      </w:r>
      <w:r w:rsidR="009A13C6" w:rsidRPr="00263E8A">
        <w:rPr>
          <w:rFonts w:ascii="Calibri" w:eastAsia="Calibri" w:hAnsi="Calibri" w:cs="Calibri"/>
        </w:rPr>
        <w:t>n</w:t>
      </w:r>
      <w:r w:rsidR="0F1CD380" w:rsidRPr="00263E8A">
        <w:rPr>
          <w:rFonts w:ascii="Calibri" w:eastAsia="Calibri" w:hAnsi="Calibri" w:cs="Calibri"/>
        </w:rPr>
        <w:t xml:space="preserve">tinue to </w:t>
      </w:r>
      <w:r w:rsidR="07A3E424" w:rsidRPr="00263E8A">
        <w:rPr>
          <w:rFonts w:ascii="Calibri" w:eastAsia="Calibri" w:hAnsi="Calibri" w:cs="Calibri"/>
        </w:rPr>
        <w:t>donate US</w:t>
      </w:r>
      <w:r w:rsidR="55A7AEA6" w:rsidRPr="00263E8A">
        <w:rPr>
          <w:rFonts w:ascii="Calibri" w:eastAsia="Calibri" w:hAnsi="Calibri" w:cs="Calibri"/>
        </w:rPr>
        <w:t xml:space="preserve">D </w:t>
      </w:r>
      <w:r w:rsidR="07A3E424" w:rsidRPr="00263E8A">
        <w:rPr>
          <w:rFonts w:ascii="Calibri" w:eastAsia="Calibri" w:hAnsi="Calibri" w:cs="Calibri"/>
        </w:rPr>
        <w:t>8,850</w:t>
      </w:r>
      <w:r w:rsidR="4548B6CF" w:rsidRPr="00263E8A">
        <w:rPr>
          <w:rFonts w:ascii="Calibri" w:eastAsia="Calibri" w:hAnsi="Calibri" w:cs="Calibri"/>
        </w:rPr>
        <w:t xml:space="preserve"> pa under a three-year </w:t>
      </w:r>
      <w:r w:rsidR="4A3E192D" w:rsidRPr="00263E8A">
        <w:rPr>
          <w:rFonts w:ascii="Calibri" w:eastAsia="Calibri" w:hAnsi="Calibri" w:cs="Calibri"/>
        </w:rPr>
        <w:t>MOU</w:t>
      </w:r>
      <w:r w:rsidR="18705114" w:rsidRPr="00263E8A">
        <w:rPr>
          <w:rFonts w:ascii="Calibri" w:eastAsia="Calibri" w:hAnsi="Calibri" w:cs="Calibri"/>
        </w:rPr>
        <w:t xml:space="preserve"> till 2024</w:t>
      </w:r>
      <w:r w:rsidR="009A13C6" w:rsidRPr="00263E8A">
        <w:rPr>
          <w:rFonts w:ascii="Calibri" w:eastAsia="Calibri" w:hAnsi="Calibri" w:cs="Calibri"/>
        </w:rPr>
        <w:t xml:space="preserve"> </w:t>
      </w:r>
      <w:r w:rsidR="62C03D23" w:rsidRPr="00263E8A">
        <w:rPr>
          <w:rFonts w:ascii="Calibri" w:eastAsia="Calibri" w:hAnsi="Calibri" w:cs="Calibri"/>
        </w:rPr>
        <w:t>among</w:t>
      </w:r>
      <w:r w:rsidR="2B65808A" w:rsidRPr="00263E8A">
        <w:rPr>
          <w:rFonts w:ascii="Calibri" w:eastAsia="Calibri" w:hAnsi="Calibri" w:cs="Calibri"/>
        </w:rPr>
        <w:t xml:space="preserve"> Ulsan Metropolitan </w:t>
      </w:r>
      <w:r w:rsidR="009A13C6" w:rsidRPr="00263E8A">
        <w:rPr>
          <w:rFonts w:ascii="Calibri" w:eastAsia="Calibri" w:hAnsi="Calibri" w:cs="Calibri"/>
        </w:rPr>
        <w:t>C</w:t>
      </w:r>
      <w:r w:rsidR="2B65808A" w:rsidRPr="00263E8A">
        <w:rPr>
          <w:rFonts w:ascii="Calibri" w:eastAsia="Calibri" w:hAnsi="Calibri" w:cs="Calibri"/>
        </w:rPr>
        <w:t>ity, EAAFP</w:t>
      </w:r>
      <w:r w:rsidR="7D2BAA88" w:rsidRPr="00263E8A">
        <w:rPr>
          <w:rFonts w:ascii="Calibri" w:eastAsia="Calibri" w:hAnsi="Calibri" w:cs="Calibri"/>
        </w:rPr>
        <w:t xml:space="preserve"> Secretariat</w:t>
      </w:r>
      <w:r w:rsidR="2B65808A" w:rsidRPr="00263E8A">
        <w:rPr>
          <w:rFonts w:ascii="Calibri" w:eastAsia="Calibri" w:hAnsi="Calibri" w:cs="Calibri"/>
        </w:rPr>
        <w:t xml:space="preserve">, and </w:t>
      </w:r>
      <w:r w:rsidR="00202FD5" w:rsidRPr="00263E8A">
        <w:rPr>
          <w:rFonts w:ascii="Calibri" w:eastAsia="Calibri" w:hAnsi="Calibri" w:cs="Calibri"/>
        </w:rPr>
        <w:t xml:space="preserve">the </w:t>
      </w:r>
      <w:r w:rsidR="2B65808A" w:rsidRPr="00263E8A">
        <w:rPr>
          <w:rFonts w:ascii="Calibri" w:eastAsia="Calibri" w:hAnsi="Calibri" w:cs="Calibri"/>
        </w:rPr>
        <w:t xml:space="preserve">5 </w:t>
      </w:r>
      <w:r w:rsidR="0F17EB1E" w:rsidRPr="00263E8A">
        <w:rPr>
          <w:rFonts w:ascii="Calibri" w:eastAsia="Calibri" w:hAnsi="Calibri" w:cs="Calibri"/>
        </w:rPr>
        <w:t xml:space="preserve">Ulsan </w:t>
      </w:r>
      <w:r w:rsidR="2B65808A" w:rsidRPr="00263E8A">
        <w:rPr>
          <w:rFonts w:ascii="Calibri" w:eastAsia="Calibri" w:hAnsi="Calibri" w:cs="Calibri"/>
        </w:rPr>
        <w:t>Corporates</w:t>
      </w:r>
      <w:r w:rsidR="4548B6CF" w:rsidRPr="00263E8A">
        <w:rPr>
          <w:rFonts w:ascii="Calibri" w:eastAsia="Calibri" w:hAnsi="Calibri" w:cs="Calibri"/>
        </w:rPr>
        <w:t xml:space="preserve"> </w:t>
      </w:r>
      <w:r w:rsidR="0CED44F6" w:rsidRPr="00263E8A">
        <w:rPr>
          <w:rFonts w:ascii="Calibri" w:eastAsia="Calibri" w:hAnsi="Calibri" w:cs="Calibri"/>
        </w:rPr>
        <w:t xml:space="preserve">including Korea Zinc and </w:t>
      </w:r>
      <w:r w:rsidR="00BE6727" w:rsidRPr="00263E8A">
        <w:rPr>
          <w:rFonts w:ascii="Calibri" w:eastAsia="Calibri" w:hAnsi="Calibri" w:cs="Calibri"/>
        </w:rPr>
        <w:t>above-stated</w:t>
      </w:r>
      <w:r w:rsidR="0CED44F6" w:rsidRPr="00263E8A">
        <w:rPr>
          <w:rFonts w:ascii="Calibri" w:eastAsia="Calibri" w:hAnsi="Calibri" w:cs="Calibri"/>
        </w:rPr>
        <w:t xml:space="preserve"> corporates. </w:t>
      </w:r>
      <w:r w:rsidR="58B9C58E" w:rsidRPr="00263E8A">
        <w:rPr>
          <w:rFonts w:ascii="Calibri" w:eastAsia="Calibri" w:hAnsi="Calibri" w:cs="Calibri"/>
        </w:rPr>
        <w:t>Following the EAAFP Corporate Engagement Guidelines</w:t>
      </w:r>
      <w:r w:rsidR="009A13C6" w:rsidRPr="00263E8A">
        <w:rPr>
          <w:rFonts w:ascii="Calibri" w:eastAsia="Calibri" w:hAnsi="Calibri" w:cs="Calibri"/>
        </w:rPr>
        <w:t>,</w:t>
      </w:r>
      <w:r w:rsidR="58B9C58E" w:rsidRPr="00263E8A">
        <w:rPr>
          <w:rFonts w:ascii="Calibri" w:eastAsia="Calibri" w:hAnsi="Calibri" w:cs="Calibri"/>
        </w:rPr>
        <w:t xml:space="preserve"> reviewed by the EAAFP Finance Sub-Committee, </w:t>
      </w:r>
      <w:r w:rsidR="6DAA10E6" w:rsidRPr="00263E8A">
        <w:rPr>
          <w:rFonts w:ascii="Calibri" w:eastAsia="Calibri" w:hAnsi="Calibri" w:cs="Calibri"/>
        </w:rPr>
        <w:t>the Secretariat</w:t>
      </w:r>
      <w:r w:rsidR="58B9C58E" w:rsidRPr="00263E8A">
        <w:rPr>
          <w:rFonts w:ascii="Calibri" w:eastAsia="Calibri" w:hAnsi="Calibri" w:cs="Calibri"/>
        </w:rPr>
        <w:t xml:space="preserve"> will </w:t>
      </w:r>
      <w:r w:rsidR="009A13C6" w:rsidRPr="00263E8A">
        <w:rPr>
          <w:rFonts w:ascii="Calibri" w:eastAsia="Calibri" w:hAnsi="Calibri" w:cs="Calibri"/>
        </w:rPr>
        <w:t xml:space="preserve">work to </w:t>
      </w:r>
      <w:r w:rsidR="2ED38BA6" w:rsidRPr="00263E8A">
        <w:rPr>
          <w:rFonts w:ascii="Calibri" w:eastAsia="Calibri" w:hAnsi="Calibri" w:cs="Calibri"/>
        </w:rPr>
        <w:t>exp</w:t>
      </w:r>
      <w:r w:rsidR="476F2641" w:rsidRPr="00263E8A">
        <w:rPr>
          <w:rFonts w:ascii="Calibri" w:eastAsia="Calibri" w:hAnsi="Calibri" w:cs="Calibri"/>
        </w:rPr>
        <w:t xml:space="preserve">and </w:t>
      </w:r>
      <w:r w:rsidR="476F2641" w:rsidRPr="00263E8A">
        <w:rPr>
          <w:rFonts w:ascii="Calibri" w:eastAsia="Calibri" w:hAnsi="Calibri" w:cs="Calibri"/>
          <w:strike/>
        </w:rPr>
        <w:t>the</w:t>
      </w:r>
      <w:r w:rsidR="476F2641" w:rsidRPr="00263E8A">
        <w:rPr>
          <w:rFonts w:ascii="Calibri" w:eastAsia="Calibri" w:hAnsi="Calibri" w:cs="Calibri"/>
        </w:rPr>
        <w:t xml:space="preserve"> </w:t>
      </w:r>
      <w:r w:rsidR="00202FD5" w:rsidRPr="00263E8A">
        <w:rPr>
          <w:rFonts w:ascii="Calibri" w:eastAsia="Calibri" w:hAnsi="Calibri" w:cs="Calibri"/>
        </w:rPr>
        <w:t>additional funding o</w:t>
      </w:r>
      <w:r w:rsidR="3A6EF3E6" w:rsidRPr="00263E8A">
        <w:rPr>
          <w:rFonts w:ascii="Calibri" w:eastAsia="Calibri" w:hAnsi="Calibri" w:cs="Calibri"/>
        </w:rPr>
        <w:t>pportunities</w:t>
      </w:r>
      <w:r w:rsidR="476F2641" w:rsidRPr="00263E8A">
        <w:rPr>
          <w:rFonts w:ascii="Calibri" w:eastAsia="Calibri" w:hAnsi="Calibri" w:cs="Calibri"/>
        </w:rPr>
        <w:t xml:space="preserve"> </w:t>
      </w:r>
      <w:r w:rsidR="00202FD5" w:rsidRPr="00263E8A">
        <w:rPr>
          <w:rFonts w:ascii="Calibri" w:eastAsia="Calibri" w:hAnsi="Calibri" w:cs="Calibri"/>
        </w:rPr>
        <w:t xml:space="preserve">to strengthen the implementation of the Strategic Plan </w:t>
      </w:r>
      <w:r w:rsidR="476F2641" w:rsidRPr="00263E8A">
        <w:rPr>
          <w:rFonts w:ascii="Calibri" w:eastAsia="Calibri" w:hAnsi="Calibri" w:cs="Calibri"/>
        </w:rPr>
        <w:t xml:space="preserve">continuously. </w:t>
      </w:r>
    </w:p>
    <w:p w14:paraId="0130103D" w14:textId="5801F080" w:rsidR="00D84BE3" w:rsidRPr="00263E8A" w:rsidRDefault="00D84BE3" w:rsidP="1115E984">
      <w:pPr>
        <w:spacing w:after="0"/>
        <w:jc w:val="both"/>
        <w:rPr>
          <w:rFonts w:ascii="Calibri" w:eastAsia="Calibri" w:hAnsi="Calibri" w:cs="Calibri"/>
        </w:rPr>
      </w:pPr>
    </w:p>
    <w:p w14:paraId="22B82F8E" w14:textId="17CE28AF" w:rsidR="00D84BE3" w:rsidRPr="00263E8A" w:rsidRDefault="007921CE" w:rsidP="1115E984">
      <w:pPr>
        <w:spacing w:after="0"/>
        <w:jc w:val="both"/>
        <w:rPr>
          <w:rFonts w:ascii="Calibri" w:eastAsia="Calibri" w:hAnsi="Calibri" w:cs="Calibri"/>
        </w:rPr>
      </w:pPr>
      <w:r w:rsidRPr="00263E8A">
        <w:rPr>
          <w:rFonts w:ascii="Calibri" w:eastAsia="Calibri" w:hAnsi="Calibri" w:cs="Calibri"/>
        </w:rPr>
        <w:t>As a</w:t>
      </w:r>
      <w:r w:rsidR="00789CBD" w:rsidRPr="00263E8A">
        <w:rPr>
          <w:rFonts w:ascii="Calibri" w:eastAsia="Calibri" w:hAnsi="Calibri" w:cs="Calibri"/>
        </w:rPr>
        <w:t xml:space="preserve">n </w:t>
      </w:r>
      <w:r w:rsidR="60A2BD3F" w:rsidRPr="00263E8A">
        <w:rPr>
          <w:rFonts w:ascii="Calibri" w:eastAsia="Calibri" w:hAnsi="Calibri" w:cs="Calibri"/>
        </w:rPr>
        <w:t xml:space="preserve">in-direct contribution, the </w:t>
      </w:r>
      <w:r w:rsidR="00202FD5" w:rsidRPr="00263E8A">
        <w:rPr>
          <w:rFonts w:ascii="Calibri" w:eastAsia="Calibri" w:hAnsi="Calibri" w:cs="Calibri"/>
        </w:rPr>
        <w:t xml:space="preserve">ADB </w:t>
      </w:r>
      <w:r w:rsidR="60A2BD3F" w:rsidRPr="00263E8A">
        <w:rPr>
          <w:rFonts w:ascii="Calibri" w:eastAsia="Calibri" w:hAnsi="Calibri" w:cs="Calibri"/>
        </w:rPr>
        <w:t>R</w:t>
      </w:r>
      <w:r w:rsidR="549583C6" w:rsidRPr="00263E8A">
        <w:rPr>
          <w:rFonts w:ascii="Calibri" w:eastAsia="Calibri" w:hAnsi="Calibri" w:cs="Calibri"/>
        </w:rPr>
        <w:t xml:space="preserve">egional Flyway Initiative will also </w:t>
      </w:r>
      <w:r w:rsidR="4BC528E7" w:rsidRPr="00263E8A">
        <w:rPr>
          <w:rFonts w:ascii="Calibri" w:eastAsia="Calibri" w:hAnsi="Calibri" w:cs="Calibri"/>
        </w:rPr>
        <w:t>support</w:t>
      </w:r>
      <w:r w:rsidR="549583C6" w:rsidRPr="00263E8A">
        <w:rPr>
          <w:rFonts w:ascii="Calibri" w:eastAsia="Calibri" w:hAnsi="Calibri" w:cs="Calibri"/>
        </w:rPr>
        <w:t xml:space="preserve"> the enhancement of</w:t>
      </w:r>
      <w:r w:rsidR="48C60686" w:rsidRPr="00263E8A">
        <w:rPr>
          <w:rFonts w:ascii="Calibri" w:eastAsia="Calibri" w:hAnsi="Calibri" w:cs="Calibri"/>
        </w:rPr>
        <w:t xml:space="preserve"> </w:t>
      </w:r>
      <w:r w:rsidR="198DB4BE" w:rsidRPr="00263E8A">
        <w:rPr>
          <w:rFonts w:ascii="Calibri" w:eastAsia="Calibri" w:hAnsi="Calibri" w:cs="Calibri"/>
        </w:rPr>
        <w:t xml:space="preserve">capacity building, improvement of site management, </w:t>
      </w:r>
      <w:r w:rsidR="00202FD5" w:rsidRPr="00263E8A">
        <w:rPr>
          <w:rFonts w:ascii="Calibri" w:eastAsia="Calibri" w:hAnsi="Calibri" w:cs="Calibri"/>
        </w:rPr>
        <w:t xml:space="preserve">wetland restoration and the engagement </w:t>
      </w:r>
      <w:r w:rsidR="005A737B" w:rsidRPr="00263E8A">
        <w:rPr>
          <w:rFonts w:ascii="Calibri" w:eastAsia="Calibri" w:hAnsi="Calibri" w:cs="Calibri"/>
        </w:rPr>
        <w:t>of local</w:t>
      </w:r>
      <w:r w:rsidR="009A13C6" w:rsidRPr="00263E8A">
        <w:rPr>
          <w:rFonts w:ascii="Calibri" w:eastAsia="Calibri" w:hAnsi="Calibri" w:cs="Calibri"/>
        </w:rPr>
        <w:t xml:space="preserve"> communities </w:t>
      </w:r>
      <w:r w:rsidR="00202FD5" w:rsidRPr="00263E8A">
        <w:rPr>
          <w:rFonts w:ascii="Calibri" w:eastAsia="Calibri" w:hAnsi="Calibri" w:cs="Calibri"/>
        </w:rPr>
        <w:t xml:space="preserve">in EAAF development countries. </w:t>
      </w:r>
    </w:p>
    <w:p w14:paraId="3DE862D2" w14:textId="262EE284" w:rsidR="0033613E" w:rsidRPr="00263E8A" w:rsidRDefault="0033613E" w:rsidP="00D84BE3">
      <w:pPr>
        <w:spacing w:after="0"/>
        <w:rPr>
          <w:rFonts w:ascii="Calibri" w:hAnsi="Calibri" w:cs="Calibri"/>
          <w:b/>
          <w:bCs/>
          <w:shd w:val="clear" w:color="auto" w:fill="FAFAFA"/>
        </w:rPr>
      </w:pPr>
    </w:p>
    <w:p w14:paraId="0290364A" w14:textId="301CD8E7" w:rsidR="0071430C" w:rsidRPr="00263E8A" w:rsidRDefault="00AA674D" w:rsidP="0071430C">
      <w:pPr>
        <w:pStyle w:val="ListParagraph"/>
        <w:numPr>
          <w:ilvl w:val="0"/>
          <w:numId w:val="4"/>
        </w:numPr>
        <w:spacing w:after="0"/>
        <w:rPr>
          <w:rFonts w:ascii="Calibri" w:hAnsi="Calibri" w:cs="Calibri"/>
          <w:b/>
          <w:bCs/>
          <w:shd w:val="clear" w:color="auto" w:fill="FAFAFA"/>
        </w:rPr>
      </w:pPr>
      <w:r w:rsidRPr="00263E8A">
        <w:rPr>
          <w:rFonts w:ascii="Calibri" w:hAnsi="Calibri" w:cs="Calibri"/>
          <w:b/>
          <w:bCs/>
          <w:shd w:val="clear" w:color="auto" w:fill="FAFAFA"/>
        </w:rPr>
        <w:t>Development of the 2023 and 2024 Secretariat Budget</w:t>
      </w:r>
    </w:p>
    <w:p w14:paraId="2BA61048" w14:textId="77777777" w:rsidR="003D6BA6" w:rsidRPr="00263E8A" w:rsidRDefault="003D6BA6" w:rsidP="001971A7">
      <w:pPr>
        <w:spacing w:after="0"/>
        <w:rPr>
          <w:rFonts w:ascii="Calibri" w:hAnsi="Calibri" w:cs="Calibri"/>
          <w:shd w:val="clear" w:color="auto" w:fill="FAFAFA"/>
        </w:rPr>
      </w:pPr>
    </w:p>
    <w:p w14:paraId="6D905FE8" w14:textId="4E689445" w:rsidR="006864CA" w:rsidRPr="00263E8A" w:rsidRDefault="00256114" w:rsidP="001971A7">
      <w:pPr>
        <w:spacing w:after="0"/>
        <w:ind w:left="360"/>
        <w:rPr>
          <w:rFonts w:ascii="Calibri" w:hAnsi="Calibri" w:cs="Calibri"/>
          <w:shd w:val="clear" w:color="auto" w:fill="FAFAFA"/>
        </w:rPr>
      </w:pPr>
      <w:r w:rsidRPr="00263E8A">
        <w:rPr>
          <w:rFonts w:ascii="Calibri" w:hAnsi="Calibri" w:cs="Calibri"/>
          <w:shd w:val="clear" w:color="auto" w:fill="FAFAFA"/>
        </w:rPr>
        <w:t>Development of the budgets for 2023 &amp; 2024 are based on application of the following principles:</w:t>
      </w:r>
    </w:p>
    <w:p w14:paraId="06FE1FBD" w14:textId="77777777" w:rsidR="006F6D91" w:rsidRPr="00263E8A" w:rsidRDefault="006F6D91" w:rsidP="001971A7">
      <w:pPr>
        <w:pStyle w:val="ListParagraph"/>
        <w:numPr>
          <w:ilvl w:val="0"/>
          <w:numId w:val="12"/>
        </w:numPr>
        <w:spacing w:after="0" w:line="240" w:lineRule="auto"/>
        <w:ind w:left="1080"/>
        <w:contextualSpacing w:val="0"/>
        <w:rPr>
          <w:rFonts w:ascii="Calibri" w:eastAsia="Times New Roman" w:hAnsi="Calibri" w:cs="Calibri"/>
          <w:lang w:val="en-NZ"/>
        </w:rPr>
      </w:pPr>
      <w:r w:rsidRPr="00263E8A">
        <w:rPr>
          <w:rFonts w:ascii="Calibri" w:eastAsia="Times New Roman" w:hAnsi="Calibri" w:cs="Calibri"/>
          <w:lang w:val="en-NZ"/>
        </w:rPr>
        <w:t>Delivering a</w:t>
      </w:r>
      <w:r w:rsidR="00256114" w:rsidRPr="00263E8A">
        <w:rPr>
          <w:rFonts w:ascii="Calibri" w:eastAsia="Times New Roman" w:hAnsi="Calibri" w:cs="Calibri"/>
          <w:lang w:val="en-NZ"/>
        </w:rPr>
        <w:t xml:space="preserve"> balanced budget.</w:t>
      </w:r>
    </w:p>
    <w:p w14:paraId="661ACF7F" w14:textId="2992FCEF" w:rsidR="006F6D91" w:rsidRPr="00263E8A" w:rsidRDefault="006F6D91" w:rsidP="001971A7">
      <w:pPr>
        <w:pStyle w:val="ListParagraph"/>
        <w:numPr>
          <w:ilvl w:val="0"/>
          <w:numId w:val="12"/>
        </w:numPr>
        <w:spacing w:after="0" w:line="240" w:lineRule="auto"/>
        <w:ind w:left="1080"/>
        <w:contextualSpacing w:val="0"/>
        <w:rPr>
          <w:rFonts w:ascii="Calibri" w:eastAsia="Times New Roman" w:hAnsi="Calibri" w:cs="Calibri"/>
          <w:lang w:val="en-NZ"/>
        </w:rPr>
      </w:pPr>
      <w:r w:rsidRPr="00263E8A">
        <w:rPr>
          <w:rFonts w:ascii="Calibri" w:eastAsia="Times New Roman" w:hAnsi="Calibri" w:cs="Calibri"/>
          <w:lang w:val="en-NZ"/>
        </w:rPr>
        <w:t>Renewing the MOU with the Incheon Metropolitan City and the Ministry of Environment as these funds are the top priority for the Secretariat and the Partnership.</w:t>
      </w:r>
    </w:p>
    <w:p w14:paraId="0AF12D19" w14:textId="47870BC0" w:rsidR="00256114" w:rsidRPr="00263E8A" w:rsidRDefault="00256114" w:rsidP="001971A7">
      <w:pPr>
        <w:pStyle w:val="ListParagraph"/>
        <w:numPr>
          <w:ilvl w:val="0"/>
          <w:numId w:val="12"/>
        </w:numPr>
        <w:spacing w:after="0" w:line="240" w:lineRule="auto"/>
        <w:ind w:left="1080"/>
        <w:contextualSpacing w:val="0"/>
        <w:rPr>
          <w:rFonts w:ascii="Calibri" w:eastAsia="Times New Roman" w:hAnsi="Calibri" w:cs="Calibri"/>
          <w:lang w:val="en-NZ"/>
        </w:rPr>
      </w:pPr>
      <w:r w:rsidRPr="00263E8A">
        <w:rPr>
          <w:rFonts w:ascii="Calibri" w:eastAsia="Times New Roman" w:hAnsi="Calibri" w:cs="Calibri"/>
          <w:lang w:val="en-NZ"/>
        </w:rPr>
        <w:t>Maintain</w:t>
      </w:r>
      <w:r w:rsidR="006F6D91" w:rsidRPr="00263E8A">
        <w:rPr>
          <w:rFonts w:ascii="Calibri" w:eastAsia="Times New Roman" w:hAnsi="Calibri" w:cs="Calibri"/>
          <w:lang w:val="en-NZ"/>
        </w:rPr>
        <w:t>ing</w:t>
      </w:r>
      <w:r w:rsidRPr="00263E8A">
        <w:rPr>
          <w:rFonts w:ascii="Calibri" w:eastAsia="Times New Roman" w:hAnsi="Calibri" w:cs="Calibri"/>
          <w:lang w:val="en-NZ"/>
        </w:rPr>
        <w:t xml:space="preserve"> a contingency of $US 100,000.</w:t>
      </w:r>
    </w:p>
    <w:p w14:paraId="3F748185" w14:textId="6CC14638" w:rsidR="006F6D91" w:rsidRPr="00263E8A" w:rsidRDefault="006F6D91" w:rsidP="001971A7">
      <w:pPr>
        <w:pStyle w:val="ListParagraph"/>
        <w:numPr>
          <w:ilvl w:val="0"/>
          <w:numId w:val="12"/>
        </w:numPr>
        <w:spacing w:after="0" w:line="240" w:lineRule="auto"/>
        <w:ind w:left="1080"/>
        <w:contextualSpacing w:val="0"/>
        <w:rPr>
          <w:rFonts w:ascii="Calibri" w:eastAsia="Times New Roman" w:hAnsi="Calibri" w:cs="Calibri"/>
          <w:lang w:val="en-NZ"/>
        </w:rPr>
      </w:pPr>
      <w:r w:rsidRPr="00263E8A">
        <w:rPr>
          <w:rFonts w:ascii="Calibri" w:eastAsia="Times New Roman" w:hAnsi="Calibri" w:cs="Calibri"/>
          <w:lang w:val="en-NZ"/>
        </w:rPr>
        <w:t>Understanding what is and what is not secured funding,</w:t>
      </w:r>
    </w:p>
    <w:p w14:paraId="7EEE8D6B" w14:textId="1582B066" w:rsidR="006F6D91" w:rsidRPr="00263E8A" w:rsidRDefault="006F6D91" w:rsidP="001971A7">
      <w:pPr>
        <w:pStyle w:val="ListParagraph"/>
        <w:numPr>
          <w:ilvl w:val="0"/>
          <w:numId w:val="12"/>
        </w:numPr>
        <w:spacing w:after="0" w:line="240" w:lineRule="auto"/>
        <w:ind w:left="1080"/>
        <w:contextualSpacing w:val="0"/>
        <w:rPr>
          <w:rFonts w:ascii="Calibri" w:eastAsia="Times New Roman" w:hAnsi="Calibri" w:cs="Calibri"/>
          <w:lang w:val="en-NZ"/>
        </w:rPr>
      </w:pPr>
      <w:r w:rsidRPr="00263E8A">
        <w:rPr>
          <w:rFonts w:ascii="Calibri" w:eastAsia="Times New Roman" w:hAnsi="Calibri" w:cs="Calibri"/>
          <w:lang w:val="en-NZ"/>
        </w:rPr>
        <w:t>Understanding which are tagged project funds and donations.</w:t>
      </w:r>
    </w:p>
    <w:p w14:paraId="4376474E" w14:textId="1E60E960" w:rsidR="00AA674D" w:rsidRPr="00263E8A" w:rsidRDefault="00AA674D" w:rsidP="00AA674D">
      <w:pPr>
        <w:spacing w:after="0"/>
        <w:ind w:left="426"/>
        <w:rPr>
          <w:rFonts w:ascii="Calibri" w:hAnsi="Calibri" w:cs="Calibri"/>
          <w:shd w:val="clear" w:color="auto" w:fill="FAFAFA"/>
        </w:rPr>
      </w:pPr>
    </w:p>
    <w:p w14:paraId="06E5DD5F" w14:textId="29EEC2E8" w:rsidR="00AA674D" w:rsidRPr="00263E8A" w:rsidRDefault="00AA674D" w:rsidP="00AA674D">
      <w:pPr>
        <w:spacing w:after="0"/>
        <w:ind w:left="426"/>
        <w:rPr>
          <w:rFonts w:ascii="Calibri" w:hAnsi="Calibri" w:cs="Calibri"/>
          <w:shd w:val="clear" w:color="auto" w:fill="FAFAFA"/>
        </w:rPr>
      </w:pPr>
      <w:r w:rsidRPr="00263E8A">
        <w:rPr>
          <w:rFonts w:ascii="Calibri" w:hAnsi="Calibri" w:cs="Calibri"/>
          <w:shd w:val="clear" w:color="auto" w:fill="FAFAFA"/>
        </w:rPr>
        <w:t>The Finance Sub-committee, reporting as necessary to the Management Committee, will review progress with implementation of the Workplan on a monthly basis.</w:t>
      </w:r>
    </w:p>
    <w:p w14:paraId="47B8125A" w14:textId="34AFB6F1" w:rsidR="001971A7" w:rsidRPr="00263E8A" w:rsidRDefault="001971A7" w:rsidP="00AA674D">
      <w:pPr>
        <w:spacing w:after="0"/>
        <w:ind w:left="426"/>
        <w:rPr>
          <w:rFonts w:ascii="Calibri" w:hAnsi="Calibri" w:cs="Calibri"/>
          <w:b/>
          <w:bCs/>
          <w:shd w:val="clear" w:color="auto" w:fill="FAFAFA"/>
        </w:rPr>
      </w:pPr>
    </w:p>
    <w:p w14:paraId="3E1AA44B" w14:textId="04BACBD7" w:rsidR="00AA674D" w:rsidRPr="00263E8A" w:rsidRDefault="001971A7" w:rsidP="001971A7">
      <w:pPr>
        <w:pStyle w:val="ListParagraph"/>
        <w:numPr>
          <w:ilvl w:val="0"/>
          <w:numId w:val="4"/>
        </w:numPr>
        <w:spacing w:after="0"/>
        <w:rPr>
          <w:rFonts w:ascii="Calibri" w:hAnsi="Calibri" w:cs="Calibri"/>
          <w:b/>
          <w:bCs/>
          <w:shd w:val="clear" w:color="auto" w:fill="FAFAFA"/>
        </w:rPr>
      </w:pPr>
      <w:r w:rsidRPr="00263E8A">
        <w:rPr>
          <w:rFonts w:ascii="Calibri" w:hAnsi="Calibri" w:cs="Calibri"/>
          <w:b/>
          <w:bCs/>
          <w:shd w:val="clear" w:color="auto" w:fill="FAFAFA"/>
        </w:rPr>
        <w:t>Secretariat Budgets</w:t>
      </w:r>
    </w:p>
    <w:p w14:paraId="3C53B1AB" w14:textId="77777777" w:rsidR="001971A7" w:rsidRPr="00263E8A" w:rsidRDefault="001971A7" w:rsidP="001971A7">
      <w:pPr>
        <w:spacing w:after="0"/>
        <w:ind w:left="426"/>
        <w:rPr>
          <w:rFonts w:ascii="Calibri" w:hAnsi="Calibri" w:cs="Calibri"/>
          <w:b/>
          <w:bCs/>
          <w:shd w:val="clear" w:color="auto" w:fill="FAFAFA"/>
        </w:rPr>
      </w:pPr>
    </w:p>
    <w:p w14:paraId="23522DA0" w14:textId="6736CC97" w:rsidR="001971A7" w:rsidRPr="00263E8A" w:rsidRDefault="001971A7" w:rsidP="001971A7">
      <w:pPr>
        <w:spacing w:after="0"/>
        <w:ind w:left="426"/>
        <w:rPr>
          <w:rFonts w:ascii="Calibri" w:hAnsi="Calibri" w:cs="Calibri"/>
          <w:shd w:val="clear" w:color="auto" w:fill="FAFAFA"/>
        </w:rPr>
      </w:pPr>
      <w:r w:rsidRPr="00263E8A">
        <w:rPr>
          <w:rFonts w:ascii="Calibri" w:hAnsi="Calibri" w:cs="Calibri"/>
          <w:b/>
          <w:bCs/>
          <w:shd w:val="clear" w:color="auto" w:fill="FAFAFA"/>
        </w:rPr>
        <w:t xml:space="preserve">Table 1 </w:t>
      </w:r>
      <w:r w:rsidRPr="00263E8A">
        <w:rPr>
          <w:rFonts w:ascii="Calibri" w:hAnsi="Calibri" w:cs="Calibri"/>
          <w:shd w:val="clear" w:color="auto" w:fill="FAFAFA"/>
        </w:rPr>
        <w:t xml:space="preserve">and </w:t>
      </w:r>
      <w:r w:rsidRPr="00263E8A">
        <w:rPr>
          <w:rFonts w:ascii="Calibri" w:hAnsi="Calibri" w:cs="Calibri"/>
          <w:b/>
          <w:bCs/>
          <w:shd w:val="clear" w:color="auto" w:fill="FAFAFA"/>
        </w:rPr>
        <w:t xml:space="preserve">Table 2 </w:t>
      </w:r>
      <w:r w:rsidRPr="00263E8A">
        <w:rPr>
          <w:rFonts w:ascii="Calibri" w:hAnsi="Calibri" w:cs="Calibri"/>
          <w:shd w:val="clear" w:color="auto" w:fill="FAFAFA"/>
        </w:rPr>
        <w:t xml:space="preserve">present the proposed budgets for the Incheon and Beijing Offices and </w:t>
      </w:r>
      <w:r w:rsidRPr="00263E8A">
        <w:rPr>
          <w:rFonts w:ascii="Calibri" w:hAnsi="Calibri" w:cs="Calibri"/>
          <w:b/>
          <w:bCs/>
          <w:shd w:val="clear" w:color="auto" w:fill="FAFAFA"/>
        </w:rPr>
        <w:t>Table 3</w:t>
      </w:r>
      <w:r w:rsidRPr="00263E8A">
        <w:rPr>
          <w:rFonts w:ascii="Calibri" w:hAnsi="Calibri" w:cs="Calibri"/>
          <w:shd w:val="clear" w:color="auto" w:fill="FAFAFA"/>
        </w:rPr>
        <w:t xml:space="preserve"> outlines the Workplan for each Office.</w:t>
      </w:r>
    </w:p>
    <w:tbl>
      <w:tblPr>
        <w:tblW w:w="10368" w:type="dxa"/>
        <w:tblLook w:val="04A0" w:firstRow="1" w:lastRow="0" w:firstColumn="1" w:lastColumn="0" w:noHBand="0" w:noVBand="1"/>
      </w:tblPr>
      <w:tblGrid>
        <w:gridCol w:w="2440"/>
        <w:gridCol w:w="5782"/>
        <w:gridCol w:w="1012"/>
        <w:gridCol w:w="1134"/>
      </w:tblGrid>
      <w:tr w:rsidR="00645726" w:rsidRPr="00263E8A" w14:paraId="5B0E8E43" w14:textId="77777777" w:rsidTr="007D6B11">
        <w:trPr>
          <w:trHeight w:val="520"/>
        </w:trPr>
        <w:tc>
          <w:tcPr>
            <w:tcW w:w="10368" w:type="dxa"/>
            <w:gridSpan w:val="4"/>
            <w:shd w:val="clear" w:color="auto" w:fill="auto"/>
            <w:noWrap/>
            <w:vAlign w:val="bottom"/>
            <w:hideMark/>
          </w:tcPr>
          <w:p w14:paraId="117BF264" w14:textId="071A884D" w:rsidR="00645726" w:rsidRPr="00263E8A" w:rsidRDefault="00645726" w:rsidP="00645726">
            <w:pPr>
              <w:spacing w:after="0" w:line="240" w:lineRule="auto"/>
              <w:jc w:val="center"/>
              <w:rPr>
                <w:rFonts w:ascii="Calibri" w:eastAsia="Times New Roman" w:hAnsi="Calibri" w:cs="Calibri"/>
                <w:b/>
                <w:bCs/>
                <w:lang w:val="en-AU" w:eastAsia="en-AU"/>
              </w:rPr>
            </w:pPr>
            <w:r w:rsidRPr="00263E8A">
              <w:rPr>
                <w:rFonts w:ascii="Calibri" w:eastAsia="Times New Roman" w:hAnsi="Calibri" w:cs="Calibri"/>
                <w:b/>
                <w:bCs/>
                <w:lang w:val="en-AU" w:eastAsia="en-AU"/>
              </w:rPr>
              <w:t>Table 1. Secretariat (Incheon) Budget - 2023 &amp; 2024</w:t>
            </w:r>
          </w:p>
        </w:tc>
      </w:tr>
      <w:tr w:rsidR="00645726" w:rsidRPr="00263E8A" w14:paraId="2D536133" w14:textId="77777777" w:rsidTr="007D6B11">
        <w:trPr>
          <w:trHeight w:val="310"/>
        </w:trPr>
        <w:tc>
          <w:tcPr>
            <w:tcW w:w="2440" w:type="dxa"/>
            <w:tcBorders>
              <w:left w:val="nil"/>
              <w:bottom w:val="nil"/>
              <w:right w:val="nil"/>
            </w:tcBorders>
            <w:shd w:val="clear" w:color="auto" w:fill="auto"/>
            <w:noWrap/>
            <w:vAlign w:val="bottom"/>
            <w:hideMark/>
          </w:tcPr>
          <w:p w14:paraId="5874996C" w14:textId="77777777" w:rsidR="00645726" w:rsidRPr="00263E8A" w:rsidRDefault="00645726" w:rsidP="00645726">
            <w:pPr>
              <w:spacing w:after="0" w:line="240" w:lineRule="auto"/>
              <w:jc w:val="center"/>
              <w:rPr>
                <w:rFonts w:ascii="Calibri" w:eastAsia="Times New Roman" w:hAnsi="Calibri" w:cs="Calibri"/>
                <w:b/>
                <w:bCs/>
                <w:lang w:val="en-AU" w:eastAsia="en-AU"/>
              </w:rPr>
            </w:pPr>
          </w:p>
        </w:tc>
        <w:tc>
          <w:tcPr>
            <w:tcW w:w="5782" w:type="dxa"/>
            <w:tcBorders>
              <w:left w:val="nil"/>
              <w:bottom w:val="nil"/>
              <w:right w:val="nil"/>
            </w:tcBorders>
            <w:shd w:val="clear" w:color="auto" w:fill="auto"/>
            <w:noWrap/>
            <w:vAlign w:val="bottom"/>
            <w:hideMark/>
          </w:tcPr>
          <w:p w14:paraId="0C2EB275" w14:textId="77777777" w:rsidR="00645726" w:rsidRPr="00263E8A" w:rsidRDefault="00645726" w:rsidP="00645726">
            <w:pPr>
              <w:spacing w:after="0" w:line="240" w:lineRule="auto"/>
              <w:jc w:val="center"/>
              <w:rPr>
                <w:rFonts w:ascii="Calibri" w:eastAsia="Times New Roman" w:hAnsi="Calibri" w:cs="Calibri"/>
                <w:lang w:val="en-AU" w:eastAsia="en-AU"/>
              </w:rPr>
            </w:pPr>
          </w:p>
        </w:tc>
        <w:tc>
          <w:tcPr>
            <w:tcW w:w="1012" w:type="dxa"/>
            <w:tcBorders>
              <w:left w:val="nil"/>
              <w:bottom w:val="nil"/>
              <w:right w:val="nil"/>
            </w:tcBorders>
            <w:shd w:val="clear" w:color="auto" w:fill="auto"/>
            <w:noWrap/>
            <w:vAlign w:val="bottom"/>
            <w:hideMark/>
          </w:tcPr>
          <w:p w14:paraId="7680ED65" w14:textId="77777777" w:rsidR="00645726" w:rsidRPr="00263E8A" w:rsidRDefault="00645726" w:rsidP="00645726">
            <w:pPr>
              <w:spacing w:after="0" w:line="240" w:lineRule="auto"/>
              <w:rPr>
                <w:rFonts w:ascii="Calibri" w:eastAsia="Times New Roman" w:hAnsi="Calibri" w:cs="Calibri"/>
                <w:lang w:val="en-AU" w:eastAsia="en-AU"/>
              </w:rPr>
            </w:pPr>
          </w:p>
        </w:tc>
        <w:tc>
          <w:tcPr>
            <w:tcW w:w="1134" w:type="dxa"/>
            <w:tcBorders>
              <w:left w:val="nil"/>
              <w:bottom w:val="nil"/>
              <w:right w:val="nil"/>
            </w:tcBorders>
            <w:shd w:val="clear" w:color="auto" w:fill="auto"/>
            <w:noWrap/>
            <w:vAlign w:val="bottom"/>
            <w:hideMark/>
          </w:tcPr>
          <w:p w14:paraId="4B20330D" w14:textId="77777777" w:rsidR="00645726" w:rsidRPr="00263E8A" w:rsidRDefault="00645726" w:rsidP="00645726">
            <w:pPr>
              <w:spacing w:after="0" w:line="240" w:lineRule="auto"/>
              <w:rPr>
                <w:rFonts w:ascii="Calibri" w:eastAsia="Times New Roman" w:hAnsi="Calibri" w:cs="Calibri"/>
                <w:lang w:val="en-AU" w:eastAsia="en-AU"/>
              </w:rPr>
            </w:pPr>
          </w:p>
        </w:tc>
      </w:tr>
      <w:tr w:rsidR="00645726" w:rsidRPr="00263E8A" w14:paraId="1856745E" w14:textId="77777777" w:rsidTr="007D6B11">
        <w:trPr>
          <w:trHeight w:val="310"/>
        </w:trPr>
        <w:tc>
          <w:tcPr>
            <w:tcW w:w="82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4B572" w14:textId="77777777" w:rsidR="00645726" w:rsidRPr="00263E8A" w:rsidRDefault="00645726" w:rsidP="00645726">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lang w:val="en-AU" w:eastAsia="en-AU"/>
              </w:rPr>
              <w:t xml:space="preserve">INCOME (Secured </w:t>
            </w:r>
            <w:r w:rsidRPr="00263E8A">
              <w:rPr>
                <w:rFonts w:ascii="Calibri" w:eastAsia="Times New Roman" w:hAnsi="Calibri" w:cs="Calibri"/>
                <w:b/>
                <w:bCs/>
                <w:color w:val="000000"/>
                <w:lang w:val="en-AU" w:eastAsia="en-AU"/>
              </w:rPr>
              <w:t>Core Operational Funds)</w:t>
            </w:r>
          </w:p>
        </w:tc>
        <w:tc>
          <w:tcPr>
            <w:tcW w:w="1012" w:type="dxa"/>
            <w:tcBorders>
              <w:top w:val="single" w:sz="8" w:space="0" w:color="auto"/>
              <w:left w:val="nil"/>
              <w:bottom w:val="single" w:sz="8" w:space="0" w:color="auto"/>
              <w:right w:val="single" w:sz="8" w:space="0" w:color="auto"/>
            </w:tcBorders>
            <w:shd w:val="clear" w:color="000000" w:fill="D0CECE"/>
            <w:vAlign w:val="center"/>
            <w:hideMark/>
          </w:tcPr>
          <w:p w14:paraId="7F71C109"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2023</w:t>
            </w:r>
          </w:p>
        </w:tc>
        <w:tc>
          <w:tcPr>
            <w:tcW w:w="1134" w:type="dxa"/>
            <w:tcBorders>
              <w:top w:val="single" w:sz="8" w:space="0" w:color="auto"/>
              <w:left w:val="nil"/>
              <w:bottom w:val="single" w:sz="8" w:space="0" w:color="auto"/>
              <w:right w:val="single" w:sz="8" w:space="0" w:color="auto"/>
            </w:tcBorders>
            <w:shd w:val="clear" w:color="000000" w:fill="D0CECE"/>
            <w:vAlign w:val="center"/>
            <w:hideMark/>
          </w:tcPr>
          <w:p w14:paraId="4A076264"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2024</w:t>
            </w:r>
          </w:p>
        </w:tc>
      </w:tr>
      <w:tr w:rsidR="00645726" w:rsidRPr="00263E8A" w14:paraId="5E5A0393" w14:textId="77777777" w:rsidTr="007D6B11">
        <w:trPr>
          <w:trHeight w:val="295"/>
        </w:trPr>
        <w:tc>
          <w:tcPr>
            <w:tcW w:w="2440" w:type="dxa"/>
            <w:tcBorders>
              <w:top w:val="nil"/>
              <w:left w:val="single" w:sz="8" w:space="0" w:color="auto"/>
              <w:bottom w:val="single" w:sz="4" w:space="0" w:color="auto"/>
              <w:right w:val="single" w:sz="8" w:space="0" w:color="auto"/>
            </w:tcBorders>
            <w:shd w:val="clear" w:color="auto" w:fill="auto"/>
            <w:vAlign w:val="center"/>
            <w:hideMark/>
          </w:tcPr>
          <w:p w14:paraId="47BAEC0D"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Incheon Office</w:t>
            </w:r>
          </w:p>
        </w:tc>
        <w:tc>
          <w:tcPr>
            <w:tcW w:w="5782" w:type="dxa"/>
            <w:tcBorders>
              <w:top w:val="nil"/>
              <w:left w:val="nil"/>
              <w:bottom w:val="single" w:sz="4" w:space="0" w:color="auto"/>
              <w:right w:val="nil"/>
            </w:tcBorders>
            <w:shd w:val="clear" w:color="auto" w:fill="auto"/>
            <w:vAlign w:val="center"/>
            <w:hideMark/>
          </w:tcPr>
          <w:p w14:paraId="68FE8783"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Partnership Activity (PA)</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07A18FCC"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134,513</w:t>
            </w:r>
          </w:p>
        </w:tc>
        <w:tc>
          <w:tcPr>
            <w:tcW w:w="1134" w:type="dxa"/>
            <w:tcBorders>
              <w:top w:val="nil"/>
              <w:left w:val="nil"/>
              <w:bottom w:val="single" w:sz="4" w:space="0" w:color="auto"/>
              <w:right w:val="single" w:sz="8" w:space="0" w:color="auto"/>
            </w:tcBorders>
            <w:shd w:val="clear" w:color="auto" w:fill="auto"/>
            <w:vAlign w:val="center"/>
            <w:hideMark/>
          </w:tcPr>
          <w:p w14:paraId="5C164B77"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67,257</w:t>
            </w:r>
          </w:p>
        </w:tc>
      </w:tr>
      <w:tr w:rsidR="00645726" w:rsidRPr="00263E8A" w14:paraId="4E5395D1" w14:textId="77777777" w:rsidTr="007D6B11">
        <w:trPr>
          <w:trHeight w:val="295"/>
        </w:trPr>
        <w:tc>
          <w:tcPr>
            <w:tcW w:w="2440" w:type="dxa"/>
            <w:tcBorders>
              <w:top w:val="nil"/>
              <w:left w:val="single" w:sz="8" w:space="0" w:color="auto"/>
              <w:bottom w:val="single" w:sz="4" w:space="0" w:color="auto"/>
              <w:right w:val="single" w:sz="8" w:space="0" w:color="auto"/>
            </w:tcBorders>
            <w:shd w:val="clear" w:color="auto" w:fill="auto"/>
            <w:vAlign w:val="center"/>
            <w:hideMark/>
          </w:tcPr>
          <w:p w14:paraId="3E47F518"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 </w:t>
            </w:r>
          </w:p>
        </w:tc>
        <w:tc>
          <w:tcPr>
            <w:tcW w:w="5782" w:type="dxa"/>
            <w:tcBorders>
              <w:top w:val="nil"/>
              <w:left w:val="nil"/>
              <w:bottom w:val="single" w:sz="4" w:space="0" w:color="auto"/>
              <w:right w:val="nil"/>
            </w:tcBorders>
            <w:shd w:val="clear" w:color="auto" w:fill="auto"/>
            <w:vAlign w:val="center"/>
            <w:hideMark/>
          </w:tcPr>
          <w:p w14:paraId="699279A0"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Secretariat Operation (SO)</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3350DC26"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121,239</w:t>
            </w:r>
          </w:p>
        </w:tc>
        <w:tc>
          <w:tcPr>
            <w:tcW w:w="1134" w:type="dxa"/>
            <w:tcBorders>
              <w:top w:val="nil"/>
              <w:left w:val="nil"/>
              <w:bottom w:val="single" w:sz="4" w:space="0" w:color="auto"/>
              <w:right w:val="single" w:sz="8" w:space="0" w:color="auto"/>
            </w:tcBorders>
            <w:shd w:val="clear" w:color="auto" w:fill="auto"/>
            <w:vAlign w:val="center"/>
            <w:hideMark/>
          </w:tcPr>
          <w:p w14:paraId="401A5C4C"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60,620</w:t>
            </w:r>
          </w:p>
        </w:tc>
      </w:tr>
      <w:tr w:rsidR="00645726" w:rsidRPr="00263E8A" w14:paraId="060838E0" w14:textId="77777777" w:rsidTr="007D6B11">
        <w:trPr>
          <w:trHeight w:val="295"/>
        </w:trPr>
        <w:tc>
          <w:tcPr>
            <w:tcW w:w="2440" w:type="dxa"/>
            <w:tcBorders>
              <w:top w:val="nil"/>
              <w:left w:val="single" w:sz="8" w:space="0" w:color="auto"/>
              <w:bottom w:val="single" w:sz="4" w:space="0" w:color="auto"/>
              <w:right w:val="single" w:sz="8" w:space="0" w:color="auto"/>
            </w:tcBorders>
            <w:shd w:val="clear" w:color="auto" w:fill="auto"/>
            <w:vAlign w:val="center"/>
            <w:hideMark/>
          </w:tcPr>
          <w:p w14:paraId="77A75454"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782" w:type="dxa"/>
            <w:tcBorders>
              <w:top w:val="nil"/>
              <w:left w:val="nil"/>
              <w:bottom w:val="single" w:sz="4" w:space="0" w:color="auto"/>
              <w:right w:val="nil"/>
            </w:tcBorders>
            <w:shd w:val="clear" w:color="auto" w:fill="auto"/>
            <w:vAlign w:val="center"/>
            <w:hideMark/>
          </w:tcPr>
          <w:p w14:paraId="695B1FD0"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Personnel Expenditure (PE) - Secretariat </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67E04DCB"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221,239</w:t>
            </w:r>
          </w:p>
        </w:tc>
        <w:tc>
          <w:tcPr>
            <w:tcW w:w="1134" w:type="dxa"/>
            <w:tcBorders>
              <w:top w:val="nil"/>
              <w:left w:val="nil"/>
              <w:bottom w:val="single" w:sz="4" w:space="0" w:color="auto"/>
              <w:right w:val="single" w:sz="8" w:space="0" w:color="auto"/>
            </w:tcBorders>
            <w:shd w:val="clear" w:color="auto" w:fill="auto"/>
            <w:vAlign w:val="center"/>
            <w:hideMark/>
          </w:tcPr>
          <w:p w14:paraId="23155FC8"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110,620</w:t>
            </w:r>
          </w:p>
        </w:tc>
      </w:tr>
      <w:tr w:rsidR="00645726" w:rsidRPr="00263E8A" w14:paraId="649C4922" w14:textId="77777777" w:rsidTr="007D6B11">
        <w:trPr>
          <w:trHeight w:val="295"/>
        </w:trPr>
        <w:tc>
          <w:tcPr>
            <w:tcW w:w="2440" w:type="dxa"/>
            <w:tcBorders>
              <w:top w:val="nil"/>
              <w:left w:val="single" w:sz="8" w:space="0" w:color="auto"/>
              <w:bottom w:val="single" w:sz="4" w:space="0" w:color="auto"/>
              <w:right w:val="single" w:sz="8" w:space="0" w:color="auto"/>
            </w:tcBorders>
            <w:shd w:val="clear" w:color="auto" w:fill="auto"/>
            <w:vAlign w:val="center"/>
            <w:hideMark/>
          </w:tcPr>
          <w:p w14:paraId="047AAC37"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782" w:type="dxa"/>
            <w:tcBorders>
              <w:top w:val="nil"/>
              <w:left w:val="nil"/>
              <w:bottom w:val="single" w:sz="4" w:space="0" w:color="auto"/>
              <w:right w:val="nil"/>
            </w:tcBorders>
            <w:shd w:val="clear" w:color="auto" w:fill="auto"/>
            <w:vAlign w:val="center"/>
            <w:hideMark/>
          </w:tcPr>
          <w:p w14:paraId="712D6E5A"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MoU Funding (subtotal)</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76EF719F"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476,991</w:t>
            </w:r>
          </w:p>
        </w:tc>
        <w:tc>
          <w:tcPr>
            <w:tcW w:w="1134" w:type="dxa"/>
            <w:tcBorders>
              <w:top w:val="nil"/>
              <w:left w:val="nil"/>
              <w:bottom w:val="single" w:sz="4" w:space="0" w:color="auto"/>
              <w:right w:val="single" w:sz="8" w:space="0" w:color="auto"/>
            </w:tcBorders>
            <w:shd w:val="clear" w:color="auto" w:fill="auto"/>
            <w:vAlign w:val="center"/>
            <w:hideMark/>
          </w:tcPr>
          <w:p w14:paraId="5AE6D593"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238,496</w:t>
            </w:r>
          </w:p>
        </w:tc>
      </w:tr>
      <w:tr w:rsidR="00645726" w:rsidRPr="00263E8A" w14:paraId="3451C521" w14:textId="77777777" w:rsidTr="007D6B11">
        <w:trPr>
          <w:trHeight w:val="295"/>
        </w:trPr>
        <w:tc>
          <w:tcPr>
            <w:tcW w:w="2440" w:type="dxa"/>
            <w:tcBorders>
              <w:top w:val="nil"/>
              <w:left w:val="single" w:sz="8" w:space="0" w:color="auto"/>
              <w:bottom w:val="single" w:sz="4" w:space="0" w:color="auto"/>
              <w:right w:val="single" w:sz="8" w:space="0" w:color="auto"/>
            </w:tcBorders>
            <w:shd w:val="clear" w:color="auto" w:fill="auto"/>
            <w:vAlign w:val="center"/>
            <w:hideMark/>
          </w:tcPr>
          <w:p w14:paraId="0292EE84"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Japan </w:t>
            </w:r>
          </w:p>
        </w:tc>
        <w:tc>
          <w:tcPr>
            <w:tcW w:w="5782" w:type="dxa"/>
            <w:tcBorders>
              <w:top w:val="nil"/>
              <w:left w:val="nil"/>
              <w:bottom w:val="nil"/>
              <w:right w:val="nil"/>
            </w:tcBorders>
            <w:shd w:val="clear" w:color="auto" w:fill="auto"/>
            <w:noWrap/>
            <w:vAlign w:val="bottom"/>
            <w:hideMark/>
          </w:tcPr>
          <w:p w14:paraId="59D4E36B"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Fundraising Officer</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572552D1"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35,163</w:t>
            </w:r>
          </w:p>
        </w:tc>
        <w:tc>
          <w:tcPr>
            <w:tcW w:w="1134" w:type="dxa"/>
            <w:tcBorders>
              <w:top w:val="nil"/>
              <w:left w:val="nil"/>
              <w:bottom w:val="single" w:sz="4" w:space="0" w:color="auto"/>
              <w:right w:val="single" w:sz="8" w:space="0" w:color="auto"/>
            </w:tcBorders>
            <w:shd w:val="clear" w:color="auto" w:fill="auto"/>
            <w:vAlign w:val="center"/>
            <w:hideMark/>
          </w:tcPr>
          <w:p w14:paraId="4DE70FB1"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645726" w:rsidRPr="00263E8A" w14:paraId="27F00955" w14:textId="77777777" w:rsidTr="007D6B11">
        <w:trPr>
          <w:trHeight w:val="295"/>
        </w:trPr>
        <w:tc>
          <w:tcPr>
            <w:tcW w:w="2440" w:type="dxa"/>
            <w:tcBorders>
              <w:top w:val="nil"/>
              <w:left w:val="single" w:sz="8" w:space="0" w:color="auto"/>
              <w:bottom w:val="single" w:sz="4" w:space="0" w:color="auto"/>
              <w:right w:val="single" w:sz="8" w:space="0" w:color="auto"/>
            </w:tcBorders>
            <w:shd w:val="clear" w:color="auto" w:fill="auto"/>
            <w:vAlign w:val="center"/>
            <w:hideMark/>
          </w:tcPr>
          <w:p w14:paraId="400455EF" w14:textId="77777777" w:rsidR="00645726" w:rsidRPr="00263E8A" w:rsidRDefault="00645726" w:rsidP="00645726">
            <w:pPr>
              <w:spacing w:after="0" w:line="240" w:lineRule="auto"/>
              <w:rPr>
                <w:rFonts w:ascii="Calibri" w:eastAsia="Times New Roman" w:hAnsi="Calibri" w:cs="Calibri"/>
                <w:color w:val="000000"/>
                <w:lang w:val="en-AU" w:eastAsia="en-AU"/>
              </w:rPr>
            </w:pPr>
            <w:proofErr w:type="spellStart"/>
            <w:r w:rsidRPr="00263E8A">
              <w:rPr>
                <w:rFonts w:ascii="Calibri" w:eastAsia="Times New Roman" w:hAnsi="Calibri" w:cs="Calibri"/>
                <w:color w:val="000000"/>
                <w:lang w:val="en-AU" w:eastAsia="en-AU"/>
              </w:rPr>
              <w:t>MoE</w:t>
            </w:r>
            <w:proofErr w:type="spellEnd"/>
            <w:r w:rsidRPr="00263E8A">
              <w:rPr>
                <w:rFonts w:ascii="Calibri" w:eastAsia="Times New Roman" w:hAnsi="Calibri" w:cs="Calibri"/>
                <w:color w:val="000000"/>
                <w:lang w:val="en-AU" w:eastAsia="en-AU"/>
              </w:rPr>
              <w:t xml:space="preserve"> </w:t>
            </w:r>
            <w:proofErr w:type="spellStart"/>
            <w:r w:rsidRPr="00263E8A">
              <w:rPr>
                <w:rFonts w:ascii="Calibri" w:eastAsia="Times New Roman" w:hAnsi="Calibri" w:cs="Calibri"/>
                <w:color w:val="000000"/>
                <w:lang w:val="en-AU" w:eastAsia="en-AU"/>
              </w:rPr>
              <w:t>RoKorea</w:t>
            </w:r>
            <w:proofErr w:type="spellEnd"/>
          </w:p>
        </w:tc>
        <w:tc>
          <w:tcPr>
            <w:tcW w:w="5782" w:type="dxa"/>
            <w:tcBorders>
              <w:top w:val="single" w:sz="4" w:space="0" w:color="auto"/>
              <w:left w:val="nil"/>
              <w:bottom w:val="single" w:sz="4" w:space="0" w:color="auto"/>
              <w:right w:val="nil"/>
            </w:tcBorders>
            <w:shd w:val="clear" w:color="auto" w:fill="auto"/>
            <w:vAlign w:val="center"/>
            <w:hideMark/>
          </w:tcPr>
          <w:p w14:paraId="01618E97"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MoU Funding for Secretariat</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16A7E564"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61,947</w:t>
            </w:r>
          </w:p>
        </w:tc>
        <w:tc>
          <w:tcPr>
            <w:tcW w:w="1134" w:type="dxa"/>
            <w:tcBorders>
              <w:top w:val="nil"/>
              <w:left w:val="nil"/>
              <w:bottom w:val="single" w:sz="4" w:space="0" w:color="auto"/>
              <w:right w:val="single" w:sz="8" w:space="0" w:color="auto"/>
            </w:tcBorders>
            <w:shd w:val="clear" w:color="auto" w:fill="auto"/>
            <w:vAlign w:val="center"/>
            <w:hideMark/>
          </w:tcPr>
          <w:p w14:paraId="4217D916"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30,974</w:t>
            </w:r>
          </w:p>
        </w:tc>
      </w:tr>
      <w:tr w:rsidR="00645726" w:rsidRPr="00263E8A" w14:paraId="611D9646" w14:textId="77777777" w:rsidTr="007D6B11">
        <w:trPr>
          <w:trHeight w:val="295"/>
        </w:trPr>
        <w:tc>
          <w:tcPr>
            <w:tcW w:w="2440" w:type="dxa"/>
            <w:tcBorders>
              <w:top w:val="nil"/>
              <w:left w:val="single" w:sz="8" w:space="0" w:color="auto"/>
              <w:bottom w:val="nil"/>
              <w:right w:val="single" w:sz="8" w:space="0" w:color="auto"/>
            </w:tcBorders>
            <w:shd w:val="clear" w:color="auto" w:fill="auto"/>
            <w:noWrap/>
            <w:vAlign w:val="bottom"/>
            <w:hideMark/>
          </w:tcPr>
          <w:p w14:paraId="3EA2C610"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782" w:type="dxa"/>
            <w:tcBorders>
              <w:top w:val="nil"/>
              <w:left w:val="nil"/>
              <w:bottom w:val="single" w:sz="4" w:space="0" w:color="auto"/>
              <w:right w:val="nil"/>
            </w:tcBorders>
            <w:shd w:val="clear" w:color="auto" w:fill="auto"/>
            <w:vAlign w:val="center"/>
            <w:hideMark/>
          </w:tcPr>
          <w:p w14:paraId="059538E5"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Subtotal (without carryover)</w:t>
            </w:r>
          </w:p>
        </w:tc>
        <w:tc>
          <w:tcPr>
            <w:tcW w:w="1012" w:type="dxa"/>
            <w:tcBorders>
              <w:top w:val="nil"/>
              <w:left w:val="single" w:sz="8" w:space="0" w:color="auto"/>
              <w:bottom w:val="single" w:sz="4" w:space="0" w:color="auto"/>
              <w:right w:val="single" w:sz="8" w:space="0" w:color="auto"/>
            </w:tcBorders>
            <w:shd w:val="clear" w:color="auto" w:fill="auto"/>
            <w:vAlign w:val="center"/>
            <w:hideMark/>
          </w:tcPr>
          <w:p w14:paraId="48B45DF1"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574,101</w:t>
            </w:r>
          </w:p>
        </w:tc>
        <w:tc>
          <w:tcPr>
            <w:tcW w:w="1134" w:type="dxa"/>
            <w:tcBorders>
              <w:top w:val="nil"/>
              <w:left w:val="nil"/>
              <w:bottom w:val="single" w:sz="4" w:space="0" w:color="auto"/>
              <w:right w:val="single" w:sz="8" w:space="0" w:color="auto"/>
            </w:tcBorders>
            <w:shd w:val="clear" w:color="auto" w:fill="auto"/>
            <w:vAlign w:val="center"/>
            <w:hideMark/>
          </w:tcPr>
          <w:p w14:paraId="4A84BB98"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269,469</w:t>
            </w:r>
          </w:p>
        </w:tc>
      </w:tr>
      <w:tr w:rsidR="00645726" w:rsidRPr="00263E8A" w14:paraId="342439A7" w14:textId="77777777" w:rsidTr="007D6B11">
        <w:trPr>
          <w:trHeight w:val="295"/>
        </w:trPr>
        <w:tc>
          <w:tcPr>
            <w:tcW w:w="2440" w:type="dxa"/>
            <w:tcBorders>
              <w:top w:val="single" w:sz="4" w:space="0" w:color="auto"/>
              <w:left w:val="single" w:sz="8" w:space="0" w:color="auto"/>
              <w:bottom w:val="nil"/>
              <w:right w:val="single" w:sz="8" w:space="0" w:color="auto"/>
            </w:tcBorders>
            <w:shd w:val="clear" w:color="auto" w:fill="auto"/>
            <w:vAlign w:val="center"/>
            <w:hideMark/>
          </w:tcPr>
          <w:p w14:paraId="4E8E006C"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Carryover</w:t>
            </w:r>
          </w:p>
        </w:tc>
        <w:tc>
          <w:tcPr>
            <w:tcW w:w="5782" w:type="dxa"/>
            <w:tcBorders>
              <w:top w:val="single" w:sz="4" w:space="0" w:color="auto"/>
              <w:left w:val="nil"/>
              <w:bottom w:val="nil"/>
              <w:right w:val="nil"/>
            </w:tcBorders>
            <w:shd w:val="clear" w:color="auto" w:fill="auto"/>
            <w:vAlign w:val="center"/>
            <w:hideMark/>
          </w:tcPr>
          <w:p w14:paraId="38B30075"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694,901 (underspend from 2022 due to Covid impact on project activities)</w:t>
            </w:r>
          </w:p>
        </w:tc>
        <w:tc>
          <w:tcPr>
            <w:tcW w:w="1012" w:type="dxa"/>
            <w:tcBorders>
              <w:top w:val="single" w:sz="4" w:space="0" w:color="auto"/>
              <w:left w:val="single" w:sz="8" w:space="0" w:color="auto"/>
              <w:bottom w:val="nil"/>
              <w:right w:val="single" w:sz="8" w:space="0" w:color="auto"/>
            </w:tcBorders>
            <w:shd w:val="clear" w:color="auto" w:fill="auto"/>
            <w:vAlign w:val="center"/>
            <w:hideMark/>
          </w:tcPr>
          <w:p w14:paraId="46255E72"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134" w:type="dxa"/>
            <w:tcBorders>
              <w:top w:val="single" w:sz="4" w:space="0" w:color="auto"/>
              <w:left w:val="nil"/>
              <w:bottom w:val="nil"/>
              <w:right w:val="single" w:sz="8" w:space="0" w:color="auto"/>
            </w:tcBorders>
            <w:shd w:val="clear" w:color="auto" w:fill="auto"/>
            <w:vAlign w:val="center"/>
            <w:hideMark/>
          </w:tcPr>
          <w:p w14:paraId="22A5225E"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645726" w:rsidRPr="00263E8A" w14:paraId="1771B084" w14:textId="77777777" w:rsidTr="007D6B11">
        <w:trPr>
          <w:trHeight w:val="310"/>
        </w:trPr>
        <w:tc>
          <w:tcPr>
            <w:tcW w:w="24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CC49CC6"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lastRenderedPageBreak/>
              <w:t> </w:t>
            </w:r>
          </w:p>
        </w:tc>
        <w:tc>
          <w:tcPr>
            <w:tcW w:w="5782" w:type="dxa"/>
            <w:tcBorders>
              <w:top w:val="single" w:sz="4" w:space="0" w:color="auto"/>
              <w:left w:val="nil"/>
              <w:bottom w:val="nil"/>
              <w:right w:val="nil"/>
            </w:tcBorders>
            <w:shd w:val="clear" w:color="auto" w:fill="auto"/>
            <w:vAlign w:val="center"/>
            <w:hideMark/>
          </w:tcPr>
          <w:p w14:paraId="4DBF415A"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594,901 - amount remaining after 100,000 deducted for Contingency</w:t>
            </w:r>
          </w:p>
        </w:tc>
        <w:tc>
          <w:tcPr>
            <w:tcW w:w="1012" w:type="dxa"/>
            <w:tcBorders>
              <w:top w:val="single" w:sz="4" w:space="0" w:color="auto"/>
              <w:left w:val="single" w:sz="8" w:space="0" w:color="auto"/>
              <w:bottom w:val="nil"/>
              <w:right w:val="single" w:sz="8" w:space="0" w:color="auto"/>
            </w:tcBorders>
            <w:shd w:val="clear" w:color="auto" w:fill="auto"/>
            <w:vAlign w:val="center"/>
            <w:hideMark/>
          </w:tcPr>
          <w:p w14:paraId="3D3B096A"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178,743</w:t>
            </w:r>
          </w:p>
        </w:tc>
        <w:tc>
          <w:tcPr>
            <w:tcW w:w="1134" w:type="dxa"/>
            <w:tcBorders>
              <w:top w:val="single" w:sz="4" w:space="0" w:color="auto"/>
              <w:left w:val="nil"/>
              <w:bottom w:val="nil"/>
              <w:right w:val="single" w:sz="8" w:space="0" w:color="auto"/>
            </w:tcBorders>
            <w:shd w:val="clear" w:color="auto" w:fill="auto"/>
            <w:vAlign w:val="center"/>
            <w:hideMark/>
          </w:tcPr>
          <w:p w14:paraId="1CE4FAAE"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416,158</w:t>
            </w:r>
          </w:p>
        </w:tc>
      </w:tr>
      <w:tr w:rsidR="00645726" w:rsidRPr="00263E8A" w14:paraId="224F2DAC" w14:textId="77777777" w:rsidTr="00263E8A">
        <w:trPr>
          <w:trHeight w:val="310"/>
        </w:trPr>
        <w:tc>
          <w:tcPr>
            <w:tcW w:w="8222" w:type="dxa"/>
            <w:gridSpan w:val="2"/>
            <w:tcBorders>
              <w:top w:val="single" w:sz="8" w:space="0" w:color="auto"/>
              <w:left w:val="single" w:sz="8" w:space="0" w:color="auto"/>
              <w:bottom w:val="single" w:sz="8" w:space="0" w:color="auto"/>
              <w:right w:val="single" w:sz="8" w:space="0" w:color="000000"/>
            </w:tcBorders>
            <w:shd w:val="clear" w:color="auto" w:fill="808080" w:themeFill="background1" w:themeFillShade="80"/>
            <w:vAlign w:val="center"/>
            <w:hideMark/>
          </w:tcPr>
          <w:p w14:paraId="7F8D807B"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Total income (with carryover)</w:t>
            </w:r>
          </w:p>
        </w:tc>
        <w:tc>
          <w:tcPr>
            <w:tcW w:w="1012"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7286E84A"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752,844</w:t>
            </w:r>
          </w:p>
        </w:tc>
        <w:tc>
          <w:tcPr>
            <w:tcW w:w="1134" w:type="dxa"/>
            <w:tcBorders>
              <w:top w:val="single" w:sz="8" w:space="0" w:color="auto"/>
              <w:left w:val="nil"/>
              <w:bottom w:val="single" w:sz="8" w:space="0" w:color="auto"/>
              <w:right w:val="single" w:sz="8" w:space="0" w:color="auto"/>
            </w:tcBorders>
            <w:shd w:val="clear" w:color="auto" w:fill="808080" w:themeFill="background1" w:themeFillShade="80"/>
            <w:vAlign w:val="center"/>
            <w:hideMark/>
          </w:tcPr>
          <w:p w14:paraId="3C8A5798"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685,627</w:t>
            </w:r>
          </w:p>
        </w:tc>
      </w:tr>
    </w:tbl>
    <w:p w14:paraId="424F3C61" w14:textId="32711BB7" w:rsidR="001971A7" w:rsidRPr="00263E8A" w:rsidRDefault="001971A7" w:rsidP="00645726">
      <w:pPr>
        <w:spacing w:after="0" w:line="240" w:lineRule="auto"/>
        <w:jc w:val="center"/>
        <w:rPr>
          <w:rFonts w:ascii="Calibri" w:eastAsia="Times New Roman" w:hAnsi="Calibri" w:cs="Calibri"/>
          <w:lang w:val="en-AU" w:eastAsia="en-AU"/>
        </w:rPr>
      </w:pPr>
    </w:p>
    <w:tbl>
      <w:tblPr>
        <w:tblW w:w="10368" w:type="dxa"/>
        <w:tblLook w:val="04A0" w:firstRow="1" w:lastRow="0" w:firstColumn="1" w:lastColumn="0" w:noHBand="0" w:noVBand="1"/>
      </w:tblPr>
      <w:tblGrid>
        <w:gridCol w:w="2440"/>
        <w:gridCol w:w="5782"/>
        <w:gridCol w:w="1012"/>
        <w:gridCol w:w="1134"/>
      </w:tblGrid>
      <w:tr w:rsidR="00645726" w:rsidRPr="00263E8A" w14:paraId="2DCC178D" w14:textId="77777777" w:rsidTr="007D6B11">
        <w:trPr>
          <w:trHeight w:val="310"/>
        </w:trPr>
        <w:tc>
          <w:tcPr>
            <w:tcW w:w="2440" w:type="dxa"/>
            <w:tcBorders>
              <w:top w:val="single" w:sz="8" w:space="0" w:color="auto"/>
              <w:left w:val="single" w:sz="8" w:space="0" w:color="auto"/>
              <w:bottom w:val="single" w:sz="8" w:space="0" w:color="auto"/>
              <w:right w:val="nil"/>
            </w:tcBorders>
            <w:shd w:val="clear" w:color="auto" w:fill="auto"/>
            <w:vAlign w:val="center"/>
            <w:hideMark/>
          </w:tcPr>
          <w:p w14:paraId="3E96F834" w14:textId="03D48D47" w:rsidR="00645726" w:rsidRPr="00263E8A" w:rsidRDefault="001971A7" w:rsidP="00645726">
            <w:pPr>
              <w:spacing w:after="0" w:line="240" w:lineRule="auto"/>
              <w:jc w:val="center"/>
              <w:rPr>
                <w:rFonts w:ascii="Calibri" w:eastAsia="Times New Roman" w:hAnsi="Calibri" w:cs="Calibri"/>
                <w:b/>
                <w:bCs/>
                <w:color w:val="FF0000"/>
                <w:lang w:val="en-AU" w:eastAsia="en-AU"/>
              </w:rPr>
            </w:pPr>
            <w:r w:rsidRPr="00263E8A">
              <w:rPr>
                <w:rFonts w:ascii="Calibri" w:eastAsia="Times New Roman" w:hAnsi="Calibri" w:cs="Calibri"/>
                <w:lang w:val="en-AU" w:eastAsia="en-AU"/>
              </w:rPr>
              <w:br w:type="page"/>
            </w:r>
            <w:r w:rsidR="00645726" w:rsidRPr="00263E8A">
              <w:rPr>
                <w:rFonts w:ascii="Calibri" w:eastAsia="Times New Roman" w:hAnsi="Calibri" w:cs="Calibri"/>
                <w:b/>
                <w:bCs/>
                <w:lang w:val="en-AU" w:eastAsia="en-AU"/>
              </w:rPr>
              <w:t>EXPENDITURE</w:t>
            </w:r>
          </w:p>
        </w:tc>
        <w:tc>
          <w:tcPr>
            <w:tcW w:w="5782" w:type="dxa"/>
            <w:tcBorders>
              <w:top w:val="single" w:sz="8" w:space="0" w:color="auto"/>
              <w:left w:val="nil"/>
              <w:bottom w:val="single" w:sz="8" w:space="0" w:color="auto"/>
              <w:right w:val="nil"/>
            </w:tcBorders>
            <w:shd w:val="clear" w:color="auto" w:fill="auto"/>
            <w:vAlign w:val="center"/>
            <w:hideMark/>
          </w:tcPr>
          <w:p w14:paraId="40BCCA24"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nil"/>
            </w:tcBorders>
            <w:shd w:val="clear" w:color="auto" w:fill="auto"/>
            <w:vAlign w:val="center"/>
            <w:hideMark/>
          </w:tcPr>
          <w:p w14:paraId="25A3AC75"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31BD521"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r>
      <w:tr w:rsidR="007C1C11" w:rsidRPr="00263E8A" w14:paraId="2EF2EBEB" w14:textId="77777777" w:rsidTr="00071AF5">
        <w:trPr>
          <w:trHeight w:val="295"/>
        </w:trPr>
        <w:tc>
          <w:tcPr>
            <w:tcW w:w="2440" w:type="dxa"/>
            <w:vMerge w:val="restart"/>
            <w:tcBorders>
              <w:top w:val="nil"/>
              <w:left w:val="single" w:sz="8" w:space="0" w:color="auto"/>
              <w:right w:val="single" w:sz="8" w:space="0" w:color="auto"/>
            </w:tcBorders>
            <w:shd w:val="clear" w:color="auto" w:fill="auto"/>
            <w:vAlign w:val="center"/>
            <w:hideMark/>
          </w:tcPr>
          <w:p w14:paraId="190FDE16" w14:textId="77777777" w:rsidR="007C1C11" w:rsidRPr="00263E8A" w:rsidRDefault="007C1C11"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Secretariat Operations</w:t>
            </w:r>
          </w:p>
          <w:p w14:paraId="10C7BFC5"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p w14:paraId="5A14B0DF"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p w14:paraId="09B0376B" w14:textId="66D23FB7" w:rsidR="007C1C11" w:rsidRPr="00263E8A" w:rsidRDefault="007C1C11" w:rsidP="00645726">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color w:val="000000"/>
                <w:lang w:val="en-AU" w:eastAsia="en-AU"/>
              </w:rPr>
              <w:t> </w:t>
            </w:r>
          </w:p>
        </w:tc>
        <w:tc>
          <w:tcPr>
            <w:tcW w:w="5782" w:type="dxa"/>
            <w:tcBorders>
              <w:top w:val="nil"/>
              <w:left w:val="nil"/>
              <w:bottom w:val="nil"/>
              <w:right w:val="nil"/>
            </w:tcBorders>
            <w:shd w:val="clear" w:color="auto" w:fill="auto"/>
            <w:vAlign w:val="center"/>
            <w:hideMark/>
          </w:tcPr>
          <w:p w14:paraId="484ACA61"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Office management</w:t>
            </w:r>
          </w:p>
        </w:tc>
        <w:tc>
          <w:tcPr>
            <w:tcW w:w="1012" w:type="dxa"/>
            <w:tcBorders>
              <w:top w:val="nil"/>
              <w:left w:val="single" w:sz="8" w:space="0" w:color="auto"/>
              <w:bottom w:val="nil"/>
              <w:right w:val="single" w:sz="8" w:space="0" w:color="auto"/>
            </w:tcBorders>
            <w:shd w:val="clear" w:color="auto" w:fill="auto"/>
            <w:vAlign w:val="center"/>
            <w:hideMark/>
          </w:tcPr>
          <w:p w14:paraId="7842C227"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30,043</w:t>
            </w:r>
          </w:p>
        </w:tc>
        <w:tc>
          <w:tcPr>
            <w:tcW w:w="1134" w:type="dxa"/>
            <w:tcBorders>
              <w:top w:val="nil"/>
              <w:left w:val="nil"/>
              <w:bottom w:val="nil"/>
              <w:right w:val="single" w:sz="8" w:space="0" w:color="auto"/>
            </w:tcBorders>
            <w:shd w:val="clear" w:color="auto" w:fill="auto"/>
            <w:vAlign w:val="center"/>
            <w:hideMark/>
          </w:tcPr>
          <w:p w14:paraId="341F46FB"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31,545</w:t>
            </w:r>
          </w:p>
        </w:tc>
      </w:tr>
      <w:tr w:rsidR="007C1C11" w:rsidRPr="00263E8A" w14:paraId="693E6EF3" w14:textId="77777777" w:rsidTr="00071AF5">
        <w:trPr>
          <w:trHeight w:val="295"/>
        </w:trPr>
        <w:tc>
          <w:tcPr>
            <w:tcW w:w="2440" w:type="dxa"/>
            <w:vMerge/>
            <w:tcBorders>
              <w:left w:val="single" w:sz="8" w:space="0" w:color="auto"/>
              <w:right w:val="single" w:sz="8" w:space="0" w:color="auto"/>
            </w:tcBorders>
            <w:shd w:val="clear" w:color="auto" w:fill="auto"/>
            <w:vAlign w:val="center"/>
            <w:hideMark/>
          </w:tcPr>
          <w:p w14:paraId="38515CF4" w14:textId="376782C0"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2467DA87"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Office maintenance</w:t>
            </w:r>
          </w:p>
        </w:tc>
        <w:tc>
          <w:tcPr>
            <w:tcW w:w="1012" w:type="dxa"/>
            <w:tcBorders>
              <w:top w:val="nil"/>
              <w:left w:val="single" w:sz="8" w:space="0" w:color="auto"/>
              <w:bottom w:val="nil"/>
              <w:right w:val="single" w:sz="8" w:space="0" w:color="auto"/>
            </w:tcBorders>
            <w:shd w:val="clear" w:color="auto" w:fill="auto"/>
            <w:vAlign w:val="center"/>
            <w:hideMark/>
          </w:tcPr>
          <w:p w14:paraId="3F37375F"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65,445</w:t>
            </w:r>
          </w:p>
        </w:tc>
        <w:tc>
          <w:tcPr>
            <w:tcW w:w="1134" w:type="dxa"/>
            <w:tcBorders>
              <w:top w:val="nil"/>
              <w:left w:val="nil"/>
              <w:bottom w:val="nil"/>
              <w:right w:val="single" w:sz="8" w:space="0" w:color="auto"/>
            </w:tcBorders>
            <w:shd w:val="clear" w:color="auto" w:fill="auto"/>
            <w:vAlign w:val="center"/>
            <w:hideMark/>
          </w:tcPr>
          <w:p w14:paraId="4454188B"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68,717</w:t>
            </w:r>
          </w:p>
        </w:tc>
      </w:tr>
      <w:tr w:rsidR="007C1C11" w:rsidRPr="00263E8A" w14:paraId="09ABE8DE" w14:textId="77777777" w:rsidTr="00071AF5">
        <w:trPr>
          <w:trHeight w:val="295"/>
        </w:trPr>
        <w:tc>
          <w:tcPr>
            <w:tcW w:w="2440" w:type="dxa"/>
            <w:vMerge/>
            <w:tcBorders>
              <w:left w:val="single" w:sz="8" w:space="0" w:color="auto"/>
              <w:right w:val="single" w:sz="8" w:space="0" w:color="auto"/>
            </w:tcBorders>
            <w:shd w:val="clear" w:color="auto" w:fill="auto"/>
            <w:vAlign w:val="center"/>
            <w:hideMark/>
          </w:tcPr>
          <w:p w14:paraId="1B33540B" w14:textId="3E56B423"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1B2BF5D3"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Office equipment</w:t>
            </w:r>
          </w:p>
        </w:tc>
        <w:tc>
          <w:tcPr>
            <w:tcW w:w="1012" w:type="dxa"/>
            <w:tcBorders>
              <w:top w:val="nil"/>
              <w:left w:val="single" w:sz="8" w:space="0" w:color="auto"/>
              <w:bottom w:val="nil"/>
              <w:right w:val="single" w:sz="8" w:space="0" w:color="auto"/>
            </w:tcBorders>
            <w:shd w:val="clear" w:color="auto" w:fill="auto"/>
            <w:vAlign w:val="center"/>
            <w:hideMark/>
          </w:tcPr>
          <w:p w14:paraId="0082729A"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25,751</w:t>
            </w:r>
          </w:p>
        </w:tc>
        <w:tc>
          <w:tcPr>
            <w:tcW w:w="1134" w:type="dxa"/>
            <w:tcBorders>
              <w:top w:val="nil"/>
              <w:left w:val="nil"/>
              <w:bottom w:val="nil"/>
              <w:right w:val="single" w:sz="8" w:space="0" w:color="auto"/>
            </w:tcBorders>
            <w:shd w:val="clear" w:color="auto" w:fill="auto"/>
            <w:vAlign w:val="center"/>
            <w:hideMark/>
          </w:tcPr>
          <w:p w14:paraId="27733458"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27,039</w:t>
            </w:r>
          </w:p>
        </w:tc>
      </w:tr>
      <w:tr w:rsidR="007C1C11" w:rsidRPr="00263E8A" w14:paraId="14EF9506" w14:textId="77777777" w:rsidTr="00071AF5">
        <w:trPr>
          <w:trHeight w:val="310"/>
        </w:trPr>
        <w:tc>
          <w:tcPr>
            <w:tcW w:w="2440" w:type="dxa"/>
            <w:vMerge/>
            <w:tcBorders>
              <w:left w:val="single" w:sz="8" w:space="0" w:color="auto"/>
              <w:bottom w:val="nil"/>
              <w:right w:val="single" w:sz="8" w:space="0" w:color="auto"/>
            </w:tcBorders>
            <w:shd w:val="clear" w:color="auto" w:fill="auto"/>
            <w:vAlign w:val="center"/>
            <w:hideMark/>
          </w:tcPr>
          <w:p w14:paraId="231143E9" w14:textId="4F30B230"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686706C4"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Personnel expenditure</w:t>
            </w:r>
          </w:p>
        </w:tc>
        <w:tc>
          <w:tcPr>
            <w:tcW w:w="1012" w:type="dxa"/>
            <w:tcBorders>
              <w:top w:val="nil"/>
              <w:left w:val="single" w:sz="8" w:space="0" w:color="auto"/>
              <w:bottom w:val="nil"/>
              <w:right w:val="single" w:sz="8" w:space="0" w:color="auto"/>
            </w:tcBorders>
            <w:shd w:val="clear" w:color="auto" w:fill="auto"/>
            <w:vAlign w:val="center"/>
            <w:hideMark/>
          </w:tcPr>
          <w:p w14:paraId="537B697A"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308,605</w:t>
            </w:r>
          </w:p>
        </w:tc>
        <w:tc>
          <w:tcPr>
            <w:tcW w:w="1134" w:type="dxa"/>
            <w:tcBorders>
              <w:top w:val="nil"/>
              <w:left w:val="nil"/>
              <w:bottom w:val="nil"/>
              <w:right w:val="single" w:sz="8" w:space="0" w:color="auto"/>
            </w:tcBorders>
            <w:shd w:val="clear" w:color="auto" w:fill="auto"/>
            <w:vAlign w:val="center"/>
            <w:hideMark/>
          </w:tcPr>
          <w:p w14:paraId="408A4E6D"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324,035</w:t>
            </w:r>
          </w:p>
        </w:tc>
      </w:tr>
      <w:tr w:rsidR="00645726" w:rsidRPr="00263E8A" w14:paraId="1A4F1A3C" w14:textId="77777777" w:rsidTr="007D6B11">
        <w:trPr>
          <w:trHeight w:val="310"/>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34D076"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782" w:type="dxa"/>
            <w:tcBorders>
              <w:top w:val="single" w:sz="8" w:space="0" w:color="auto"/>
              <w:left w:val="nil"/>
              <w:bottom w:val="single" w:sz="8" w:space="0" w:color="auto"/>
              <w:right w:val="nil"/>
            </w:tcBorders>
            <w:shd w:val="clear" w:color="auto" w:fill="auto"/>
            <w:vAlign w:val="center"/>
            <w:hideMark/>
          </w:tcPr>
          <w:p w14:paraId="732E0B11"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xml:space="preserve">Sub-total </w:t>
            </w:r>
          </w:p>
        </w:tc>
        <w:tc>
          <w:tcPr>
            <w:tcW w:w="1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6B80F6"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429,844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F3F4BE3"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451,336</w:t>
            </w:r>
          </w:p>
        </w:tc>
      </w:tr>
      <w:tr w:rsidR="007C1C11" w:rsidRPr="00263E8A" w14:paraId="72C2A733" w14:textId="77777777" w:rsidTr="007D4256">
        <w:trPr>
          <w:trHeight w:val="295"/>
        </w:trPr>
        <w:tc>
          <w:tcPr>
            <w:tcW w:w="2440" w:type="dxa"/>
            <w:vMerge w:val="restart"/>
            <w:tcBorders>
              <w:top w:val="nil"/>
              <w:left w:val="single" w:sz="8" w:space="0" w:color="auto"/>
              <w:right w:val="single" w:sz="8" w:space="0" w:color="auto"/>
            </w:tcBorders>
            <w:shd w:val="clear" w:color="auto" w:fill="auto"/>
            <w:vAlign w:val="center"/>
            <w:hideMark/>
          </w:tcPr>
          <w:p w14:paraId="2A2670D5" w14:textId="77777777" w:rsidR="007C1C11" w:rsidRPr="00263E8A" w:rsidRDefault="007C1C11" w:rsidP="007C1C11">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Partnership activities</w:t>
            </w:r>
          </w:p>
          <w:p w14:paraId="1FC37153"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p w14:paraId="27DF3DBE"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p w14:paraId="67AE304F" w14:textId="3A506B87" w:rsidR="007C1C11" w:rsidRPr="00263E8A" w:rsidRDefault="007C1C11" w:rsidP="00645726">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color w:val="000000"/>
                <w:lang w:val="en-AU" w:eastAsia="en-AU"/>
              </w:rPr>
              <w:t> </w:t>
            </w:r>
          </w:p>
        </w:tc>
        <w:tc>
          <w:tcPr>
            <w:tcW w:w="5782" w:type="dxa"/>
            <w:tcBorders>
              <w:top w:val="nil"/>
              <w:left w:val="nil"/>
              <w:bottom w:val="nil"/>
              <w:right w:val="nil"/>
            </w:tcBorders>
            <w:shd w:val="clear" w:color="auto" w:fill="auto"/>
            <w:vAlign w:val="center"/>
            <w:hideMark/>
          </w:tcPr>
          <w:p w14:paraId="20802F9A"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1 - Flyway Network Sites</w:t>
            </w:r>
          </w:p>
        </w:tc>
        <w:tc>
          <w:tcPr>
            <w:tcW w:w="1012" w:type="dxa"/>
            <w:tcBorders>
              <w:top w:val="nil"/>
              <w:left w:val="single" w:sz="8" w:space="0" w:color="auto"/>
              <w:bottom w:val="nil"/>
              <w:right w:val="single" w:sz="8" w:space="0" w:color="auto"/>
            </w:tcBorders>
            <w:shd w:val="clear" w:color="auto" w:fill="auto"/>
            <w:vAlign w:val="center"/>
            <w:hideMark/>
          </w:tcPr>
          <w:p w14:paraId="70AEE5CF"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65,000</w:t>
            </w:r>
          </w:p>
        </w:tc>
        <w:tc>
          <w:tcPr>
            <w:tcW w:w="1134" w:type="dxa"/>
            <w:tcBorders>
              <w:top w:val="nil"/>
              <w:left w:val="nil"/>
              <w:bottom w:val="nil"/>
              <w:right w:val="single" w:sz="8" w:space="0" w:color="auto"/>
            </w:tcBorders>
            <w:shd w:val="clear" w:color="auto" w:fill="auto"/>
            <w:vAlign w:val="center"/>
            <w:hideMark/>
          </w:tcPr>
          <w:p w14:paraId="00B31F41"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65,000</w:t>
            </w:r>
          </w:p>
        </w:tc>
      </w:tr>
      <w:tr w:rsidR="007C1C11" w:rsidRPr="00263E8A" w14:paraId="2DB2DDB1" w14:textId="77777777" w:rsidTr="007D4256">
        <w:trPr>
          <w:trHeight w:val="295"/>
        </w:trPr>
        <w:tc>
          <w:tcPr>
            <w:tcW w:w="2440" w:type="dxa"/>
            <w:vMerge/>
            <w:tcBorders>
              <w:left w:val="single" w:sz="8" w:space="0" w:color="auto"/>
              <w:right w:val="single" w:sz="8" w:space="0" w:color="auto"/>
            </w:tcBorders>
            <w:shd w:val="clear" w:color="auto" w:fill="auto"/>
            <w:vAlign w:val="center"/>
            <w:hideMark/>
          </w:tcPr>
          <w:p w14:paraId="30953E46" w14:textId="6E6B6C4B"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6882D446" w14:textId="7D837BD6"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2 – CEPA</w:t>
            </w:r>
          </w:p>
        </w:tc>
        <w:tc>
          <w:tcPr>
            <w:tcW w:w="1012" w:type="dxa"/>
            <w:tcBorders>
              <w:top w:val="nil"/>
              <w:left w:val="single" w:sz="8" w:space="0" w:color="auto"/>
              <w:bottom w:val="nil"/>
              <w:right w:val="single" w:sz="8" w:space="0" w:color="auto"/>
            </w:tcBorders>
            <w:shd w:val="clear" w:color="auto" w:fill="auto"/>
            <w:vAlign w:val="center"/>
            <w:hideMark/>
          </w:tcPr>
          <w:p w14:paraId="7E168141"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75,000</w:t>
            </w:r>
          </w:p>
        </w:tc>
        <w:tc>
          <w:tcPr>
            <w:tcW w:w="1134" w:type="dxa"/>
            <w:tcBorders>
              <w:top w:val="nil"/>
              <w:left w:val="nil"/>
              <w:bottom w:val="nil"/>
              <w:right w:val="single" w:sz="8" w:space="0" w:color="auto"/>
            </w:tcBorders>
            <w:shd w:val="clear" w:color="auto" w:fill="auto"/>
            <w:vAlign w:val="center"/>
            <w:hideMark/>
          </w:tcPr>
          <w:p w14:paraId="4069962C"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75,000</w:t>
            </w:r>
          </w:p>
        </w:tc>
      </w:tr>
      <w:tr w:rsidR="007C1C11" w:rsidRPr="00263E8A" w14:paraId="37E1B010" w14:textId="77777777" w:rsidTr="007D4256">
        <w:trPr>
          <w:trHeight w:val="295"/>
        </w:trPr>
        <w:tc>
          <w:tcPr>
            <w:tcW w:w="2440" w:type="dxa"/>
            <w:vMerge/>
            <w:tcBorders>
              <w:left w:val="single" w:sz="8" w:space="0" w:color="auto"/>
              <w:right w:val="single" w:sz="8" w:space="0" w:color="auto"/>
            </w:tcBorders>
            <w:shd w:val="clear" w:color="auto" w:fill="auto"/>
            <w:vAlign w:val="center"/>
            <w:hideMark/>
          </w:tcPr>
          <w:p w14:paraId="41EFA29F" w14:textId="7FDD1761"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213E8701"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3 - Research and monitoring +Sci Comm</w:t>
            </w:r>
          </w:p>
        </w:tc>
        <w:tc>
          <w:tcPr>
            <w:tcW w:w="1012" w:type="dxa"/>
            <w:tcBorders>
              <w:top w:val="nil"/>
              <w:left w:val="single" w:sz="8" w:space="0" w:color="auto"/>
              <w:bottom w:val="nil"/>
              <w:right w:val="single" w:sz="8" w:space="0" w:color="auto"/>
            </w:tcBorders>
            <w:shd w:val="clear" w:color="auto" w:fill="auto"/>
            <w:vAlign w:val="center"/>
            <w:hideMark/>
          </w:tcPr>
          <w:p w14:paraId="76CDF1A6"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40,000</w:t>
            </w:r>
          </w:p>
        </w:tc>
        <w:tc>
          <w:tcPr>
            <w:tcW w:w="1134" w:type="dxa"/>
            <w:tcBorders>
              <w:top w:val="nil"/>
              <w:left w:val="nil"/>
              <w:bottom w:val="nil"/>
              <w:right w:val="single" w:sz="8" w:space="0" w:color="auto"/>
            </w:tcBorders>
            <w:shd w:val="clear" w:color="auto" w:fill="auto"/>
            <w:vAlign w:val="center"/>
            <w:hideMark/>
          </w:tcPr>
          <w:p w14:paraId="55BC67A9"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40,000</w:t>
            </w:r>
          </w:p>
        </w:tc>
      </w:tr>
      <w:tr w:rsidR="007C1C11" w:rsidRPr="00263E8A" w14:paraId="68D6D08A" w14:textId="77777777" w:rsidTr="007D4256">
        <w:trPr>
          <w:trHeight w:val="295"/>
        </w:trPr>
        <w:tc>
          <w:tcPr>
            <w:tcW w:w="2440" w:type="dxa"/>
            <w:vMerge/>
            <w:tcBorders>
              <w:left w:val="single" w:sz="8" w:space="0" w:color="auto"/>
              <w:right w:val="single" w:sz="8" w:space="0" w:color="auto"/>
            </w:tcBorders>
            <w:shd w:val="clear" w:color="auto" w:fill="auto"/>
            <w:vAlign w:val="center"/>
            <w:hideMark/>
          </w:tcPr>
          <w:p w14:paraId="682C1E57" w14:textId="36E0286F"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7F94E936"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4 - Capacity building</w:t>
            </w:r>
          </w:p>
        </w:tc>
        <w:tc>
          <w:tcPr>
            <w:tcW w:w="1012" w:type="dxa"/>
            <w:tcBorders>
              <w:top w:val="nil"/>
              <w:left w:val="single" w:sz="8" w:space="0" w:color="auto"/>
              <w:bottom w:val="nil"/>
              <w:right w:val="single" w:sz="8" w:space="0" w:color="auto"/>
            </w:tcBorders>
            <w:shd w:val="clear" w:color="auto" w:fill="auto"/>
            <w:vAlign w:val="center"/>
            <w:hideMark/>
          </w:tcPr>
          <w:p w14:paraId="0EC3B541"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68,000</w:t>
            </w:r>
          </w:p>
        </w:tc>
        <w:tc>
          <w:tcPr>
            <w:tcW w:w="1134" w:type="dxa"/>
            <w:tcBorders>
              <w:top w:val="nil"/>
              <w:left w:val="nil"/>
              <w:bottom w:val="nil"/>
              <w:right w:val="single" w:sz="8" w:space="0" w:color="auto"/>
            </w:tcBorders>
            <w:shd w:val="clear" w:color="auto" w:fill="auto"/>
            <w:vAlign w:val="center"/>
            <w:hideMark/>
          </w:tcPr>
          <w:p w14:paraId="050D432D"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r>
      <w:tr w:rsidR="007C1C11" w:rsidRPr="00263E8A" w14:paraId="5B3DBFDB" w14:textId="77777777" w:rsidTr="007D4256">
        <w:trPr>
          <w:trHeight w:val="310"/>
        </w:trPr>
        <w:tc>
          <w:tcPr>
            <w:tcW w:w="2440" w:type="dxa"/>
            <w:vMerge/>
            <w:tcBorders>
              <w:left w:val="single" w:sz="8" w:space="0" w:color="auto"/>
              <w:bottom w:val="nil"/>
              <w:right w:val="single" w:sz="8" w:space="0" w:color="auto"/>
            </w:tcBorders>
            <w:shd w:val="clear" w:color="auto" w:fill="auto"/>
            <w:vAlign w:val="center"/>
            <w:hideMark/>
          </w:tcPr>
          <w:p w14:paraId="140B2B02" w14:textId="5EEE0573" w:rsidR="007C1C11" w:rsidRPr="00263E8A" w:rsidRDefault="007C1C11" w:rsidP="00645726">
            <w:pPr>
              <w:spacing w:after="0" w:line="240" w:lineRule="auto"/>
              <w:rPr>
                <w:rFonts w:ascii="Calibri" w:eastAsia="Times New Roman" w:hAnsi="Calibri" w:cs="Calibri"/>
                <w:color w:val="000000"/>
                <w:lang w:val="en-AU" w:eastAsia="en-AU"/>
              </w:rPr>
            </w:pPr>
          </w:p>
        </w:tc>
        <w:tc>
          <w:tcPr>
            <w:tcW w:w="5782" w:type="dxa"/>
            <w:tcBorders>
              <w:top w:val="nil"/>
              <w:left w:val="nil"/>
              <w:bottom w:val="nil"/>
              <w:right w:val="nil"/>
            </w:tcBorders>
            <w:shd w:val="clear" w:color="auto" w:fill="auto"/>
            <w:vAlign w:val="center"/>
            <w:hideMark/>
          </w:tcPr>
          <w:p w14:paraId="0B7D9C49" w14:textId="77777777" w:rsidR="007C1C11" w:rsidRPr="00263E8A" w:rsidRDefault="007C1C11"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5 - Flyway-wide approaches</w:t>
            </w:r>
          </w:p>
        </w:tc>
        <w:tc>
          <w:tcPr>
            <w:tcW w:w="1012" w:type="dxa"/>
            <w:tcBorders>
              <w:top w:val="nil"/>
              <w:left w:val="single" w:sz="8" w:space="0" w:color="auto"/>
              <w:bottom w:val="nil"/>
              <w:right w:val="single" w:sz="8" w:space="0" w:color="auto"/>
            </w:tcBorders>
            <w:shd w:val="clear" w:color="auto" w:fill="auto"/>
            <w:vAlign w:val="center"/>
            <w:hideMark/>
          </w:tcPr>
          <w:p w14:paraId="6CE1449B"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75,000</w:t>
            </w:r>
          </w:p>
        </w:tc>
        <w:tc>
          <w:tcPr>
            <w:tcW w:w="1134" w:type="dxa"/>
            <w:tcBorders>
              <w:top w:val="nil"/>
              <w:left w:val="nil"/>
              <w:bottom w:val="single" w:sz="8" w:space="0" w:color="auto"/>
              <w:right w:val="single" w:sz="8" w:space="0" w:color="auto"/>
            </w:tcBorders>
            <w:shd w:val="clear" w:color="auto" w:fill="auto"/>
            <w:vAlign w:val="center"/>
            <w:hideMark/>
          </w:tcPr>
          <w:p w14:paraId="1911CEF8" w14:textId="77777777" w:rsidR="007C1C11" w:rsidRPr="00263E8A" w:rsidRDefault="007C1C11"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40,000</w:t>
            </w:r>
          </w:p>
        </w:tc>
      </w:tr>
      <w:tr w:rsidR="00645726" w:rsidRPr="00263E8A" w14:paraId="14629197" w14:textId="77777777" w:rsidTr="007D6B11">
        <w:trPr>
          <w:trHeight w:val="310"/>
        </w:trPr>
        <w:tc>
          <w:tcPr>
            <w:tcW w:w="2440" w:type="dxa"/>
            <w:tcBorders>
              <w:top w:val="single" w:sz="8" w:space="0" w:color="auto"/>
              <w:left w:val="single" w:sz="8" w:space="0" w:color="auto"/>
              <w:bottom w:val="nil"/>
              <w:right w:val="single" w:sz="8" w:space="0" w:color="auto"/>
            </w:tcBorders>
            <w:shd w:val="clear" w:color="auto" w:fill="auto"/>
            <w:vAlign w:val="center"/>
            <w:hideMark/>
          </w:tcPr>
          <w:p w14:paraId="6AF62480" w14:textId="77777777" w:rsidR="00645726" w:rsidRPr="00263E8A" w:rsidRDefault="00645726" w:rsidP="00645726">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5782" w:type="dxa"/>
            <w:tcBorders>
              <w:top w:val="single" w:sz="8" w:space="0" w:color="auto"/>
              <w:left w:val="nil"/>
              <w:bottom w:val="single" w:sz="8" w:space="0" w:color="auto"/>
              <w:right w:val="nil"/>
            </w:tcBorders>
            <w:shd w:val="clear" w:color="auto" w:fill="auto"/>
            <w:vAlign w:val="center"/>
            <w:hideMark/>
          </w:tcPr>
          <w:p w14:paraId="7FE32A92"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xml:space="preserve">Sub-total </w:t>
            </w:r>
          </w:p>
        </w:tc>
        <w:tc>
          <w:tcPr>
            <w:tcW w:w="1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E52EC8"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323,000</w:t>
            </w:r>
          </w:p>
        </w:tc>
        <w:tc>
          <w:tcPr>
            <w:tcW w:w="1134" w:type="dxa"/>
            <w:tcBorders>
              <w:top w:val="nil"/>
              <w:left w:val="nil"/>
              <w:bottom w:val="single" w:sz="8" w:space="0" w:color="auto"/>
              <w:right w:val="single" w:sz="8" w:space="0" w:color="auto"/>
            </w:tcBorders>
            <w:shd w:val="clear" w:color="auto" w:fill="auto"/>
            <w:vAlign w:val="center"/>
            <w:hideMark/>
          </w:tcPr>
          <w:p w14:paraId="1B407F5B"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230,000</w:t>
            </w:r>
          </w:p>
        </w:tc>
      </w:tr>
      <w:tr w:rsidR="00645726" w:rsidRPr="00263E8A" w14:paraId="3A1EF9CE" w14:textId="77777777" w:rsidTr="00263E8A">
        <w:trPr>
          <w:trHeight w:val="310"/>
        </w:trPr>
        <w:tc>
          <w:tcPr>
            <w:tcW w:w="2440" w:type="dxa"/>
            <w:tcBorders>
              <w:top w:val="single" w:sz="8" w:space="0" w:color="auto"/>
              <w:left w:val="single" w:sz="8" w:space="0" w:color="auto"/>
              <w:bottom w:val="nil"/>
              <w:right w:val="single" w:sz="8" w:space="0" w:color="auto"/>
            </w:tcBorders>
            <w:shd w:val="clear" w:color="auto" w:fill="808080" w:themeFill="background1" w:themeFillShade="80"/>
            <w:vAlign w:val="center"/>
            <w:hideMark/>
          </w:tcPr>
          <w:p w14:paraId="247804EE" w14:textId="77777777" w:rsidR="00645726" w:rsidRPr="00263E8A" w:rsidRDefault="00645726" w:rsidP="00645726">
            <w:pPr>
              <w:spacing w:after="0" w:line="240" w:lineRule="auto"/>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 </w:t>
            </w:r>
          </w:p>
        </w:tc>
        <w:tc>
          <w:tcPr>
            <w:tcW w:w="5782" w:type="dxa"/>
            <w:tcBorders>
              <w:top w:val="nil"/>
              <w:left w:val="nil"/>
              <w:bottom w:val="single" w:sz="8" w:space="0" w:color="auto"/>
              <w:right w:val="nil"/>
            </w:tcBorders>
            <w:shd w:val="clear" w:color="auto" w:fill="808080" w:themeFill="background1" w:themeFillShade="80"/>
            <w:vAlign w:val="center"/>
            <w:hideMark/>
          </w:tcPr>
          <w:p w14:paraId="2B61E558"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Total Expenditure</w:t>
            </w:r>
          </w:p>
        </w:tc>
        <w:tc>
          <w:tcPr>
            <w:tcW w:w="1012"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14:paraId="65A8345D"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752,844</w:t>
            </w:r>
          </w:p>
        </w:tc>
        <w:tc>
          <w:tcPr>
            <w:tcW w:w="1134" w:type="dxa"/>
            <w:tcBorders>
              <w:top w:val="nil"/>
              <w:left w:val="nil"/>
              <w:bottom w:val="single" w:sz="8" w:space="0" w:color="auto"/>
              <w:right w:val="single" w:sz="8" w:space="0" w:color="auto"/>
            </w:tcBorders>
            <w:shd w:val="clear" w:color="auto" w:fill="808080" w:themeFill="background1" w:themeFillShade="80"/>
            <w:vAlign w:val="center"/>
            <w:hideMark/>
          </w:tcPr>
          <w:p w14:paraId="00EDB3FF"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681,336</w:t>
            </w:r>
          </w:p>
        </w:tc>
      </w:tr>
      <w:tr w:rsidR="00645726" w:rsidRPr="00263E8A" w14:paraId="49346283" w14:textId="77777777" w:rsidTr="00263E8A">
        <w:trPr>
          <w:trHeight w:val="310"/>
        </w:trPr>
        <w:tc>
          <w:tcPr>
            <w:tcW w:w="244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hideMark/>
          </w:tcPr>
          <w:p w14:paraId="1858ED74" w14:textId="77777777" w:rsidR="00645726" w:rsidRPr="00263E8A" w:rsidRDefault="00645726" w:rsidP="00645726">
            <w:pPr>
              <w:spacing w:after="0" w:line="240" w:lineRule="auto"/>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Surplus/Deficit</w:t>
            </w:r>
          </w:p>
        </w:tc>
        <w:tc>
          <w:tcPr>
            <w:tcW w:w="5782" w:type="dxa"/>
            <w:tcBorders>
              <w:top w:val="nil"/>
              <w:left w:val="nil"/>
              <w:bottom w:val="single" w:sz="8" w:space="0" w:color="auto"/>
              <w:right w:val="nil"/>
            </w:tcBorders>
            <w:shd w:val="clear" w:color="auto" w:fill="808080" w:themeFill="background1" w:themeFillShade="80"/>
            <w:vAlign w:val="center"/>
            <w:hideMark/>
          </w:tcPr>
          <w:p w14:paraId="269A3F8D" w14:textId="77777777" w:rsidR="00645726" w:rsidRPr="00263E8A" w:rsidRDefault="00645726" w:rsidP="00645726">
            <w:pPr>
              <w:spacing w:after="0" w:line="240" w:lineRule="auto"/>
              <w:rPr>
                <w:rFonts w:ascii="Calibri" w:eastAsia="Times New Roman" w:hAnsi="Calibri" w:cs="Calibri"/>
                <w:color w:val="FFFFFF" w:themeColor="background1"/>
                <w:lang w:val="en-AU" w:eastAsia="en-AU"/>
              </w:rPr>
            </w:pPr>
            <w:r w:rsidRPr="00263E8A">
              <w:rPr>
                <w:rFonts w:ascii="Calibri" w:eastAsia="Times New Roman" w:hAnsi="Calibri" w:cs="Calibri"/>
                <w:color w:val="FFFFFF" w:themeColor="background1"/>
                <w:lang w:val="en-AU" w:eastAsia="en-AU"/>
              </w:rPr>
              <w:t> </w:t>
            </w:r>
          </w:p>
        </w:tc>
        <w:tc>
          <w:tcPr>
            <w:tcW w:w="1012"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14:paraId="0684D7D9" w14:textId="77777777" w:rsidR="00645726" w:rsidRPr="00263E8A" w:rsidRDefault="00645726" w:rsidP="00645726">
            <w:pPr>
              <w:spacing w:after="0" w:line="240" w:lineRule="auto"/>
              <w:jc w:val="right"/>
              <w:rPr>
                <w:rFonts w:ascii="Calibri" w:eastAsia="Times New Roman" w:hAnsi="Calibri" w:cs="Calibri"/>
                <w:color w:val="FFFFFF" w:themeColor="background1"/>
                <w:lang w:val="en-AU" w:eastAsia="en-AU"/>
              </w:rPr>
            </w:pPr>
            <w:r w:rsidRPr="00263E8A">
              <w:rPr>
                <w:rFonts w:ascii="Calibri" w:eastAsia="Times New Roman" w:hAnsi="Calibri" w:cs="Calibri"/>
                <w:color w:val="FFFFFF" w:themeColor="background1"/>
                <w:lang w:val="en-AU" w:eastAsia="en-AU"/>
              </w:rPr>
              <w:t>0</w:t>
            </w:r>
          </w:p>
        </w:tc>
        <w:tc>
          <w:tcPr>
            <w:tcW w:w="1134" w:type="dxa"/>
            <w:tcBorders>
              <w:top w:val="nil"/>
              <w:left w:val="nil"/>
              <w:bottom w:val="single" w:sz="8" w:space="0" w:color="auto"/>
              <w:right w:val="single" w:sz="8" w:space="0" w:color="auto"/>
            </w:tcBorders>
            <w:shd w:val="clear" w:color="auto" w:fill="808080" w:themeFill="background1" w:themeFillShade="80"/>
            <w:vAlign w:val="center"/>
            <w:hideMark/>
          </w:tcPr>
          <w:p w14:paraId="31594838" w14:textId="77777777" w:rsidR="00645726" w:rsidRPr="00263E8A" w:rsidRDefault="00645726" w:rsidP="00645726">
            <w:pPr>
              <w:spacing w:after="0" w:line="240" w:lineRule="auto"/>
              <w:jc w:val="right"/>
              <w:rPr>
                <w:rFonts w:ascii="Calibri" w:eastAsia="Times New Roman" w:hAnsi="Calibri" w:cs="Calibri"/>
                <w:color w:val="FFFFFF" w:themeColor="background1"/>
                <w:lang w:val="en-AU" w:eastAsia="en-AU"/>
              </w:rPr>
            </w:pPr>
            <w:r w:rsidRPr="00263E8A">
              <w:rPr>
                <w:rFonts w:ascii="Calibri" w:eastAsia="Times New Roman" w:hAnsi="Calibri" w:cs="Calibri"/>
                <w:color w:val="FFFFFF" w:themeColor="background1"/>
                <w:lang w:val="en-AU" w:eastAsia="en-AU"/>
              </w:rPr>
              <w:t>4,291</w:t>
            </w:r>
          </w:p>
        </w:tc>
      </w:tr>
      <w:tr w:rsidR="00645726" w:rsidRPr="00263E8A" w14:paraId="30A4BE30" w14:textId="77777777" w:rsidTr="00263E8A">
        <w:trPr>
          <w:trHeight w:val="310"/>
        </w:trPr>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06F2B15" w14:textId="77777777" w:rsidR="00645726" w:rsidRPr="00263E8A" w:rsidRDefault="00645726" w:rsidP="00645726">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xml:space="preserve">Contingency </w:t>
            </w:r>
          </w:p>
        </w:tc>
        <w:tc>
          <w:tcPr>
            <w:tcW w:w="7928"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14:paraId="23D4AAAF" w14:textId="253B1E05" w:rsidR="00645726" w:rsidRPr="00263E8A" w:rsidRDefault="00645726" w:rsidP="00645726">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100,000 (deducted from carryover total 694,901)</w:t>
            </w:r>
          </w:p>
        </w:tc>
      </w:tr>
    </w:tbl>
    <w:p w14:paraId="07803EE8" w14:textId="40654C61" w:rsidR="00581C8A" w:rsidRPr="00263E8A" w:rsidRDefault="00581C8A" w:rsidP="003D6BA6">
      <w:pPr>
        <w:spacing w:after="0"/>
        <w:rPr>
          <w:rFonts w:ascii="Calibri" w:hAnsi="Calibri" w:cs="Calibri"/>
          <w:shd w:val="clear" w:color="auto" w:fill="FAFAFA"/>
        </w:rPr>
      </w:pPr>
    </w:p>
    <w:tbl>
      <w:tblPr>
        <w:tblW w:w="10622" w:type="dxa"/>
        <w:tblInd w:w="-284" w:type="dxa"/>
        <w:tblLook w:val="04A0" w:firstRow="1" w:lastRow="0" w:firstColumn="1" w:lastColumn="0" w:noHBand="0" w:noVBand="1"/>
      </w:tblPr>
      <w:tblGrid>
        <w:gridCol w:w="284"/>
        <w:gridCol w:w="1619"/>
        <w:gridCol w:w="461"/>
        <w:gridCol w:w="4054"/>
        <w:gridCol w:w="1012"/>
        <w:gridCol w:w="215"/>
        <w:gridCol w:w="797"/>
        <w:gridCol w:w="621"/>
        <w:gridCol w:w="391"/>
        <w:gridCol w:w="1012"/>
        <w:gridCol w:w="156"/>
      </w:tblGrid>
      <w:tr w:rsidR="00645726" w:rsidRPr="00263E8A" w14:paraId="3A0D3651" w14:textId="77777777" w:rsidTr="007A5CCE">
        <w:trPr>
          <w:gridBefore w:val="1"/>
          <w:wBefore w:w="284" w:type="dxa"/>
          <w:trHeight w:val="535"/>
        </w:trPr>
        <w:tc>
          <w:tcPr>
            <w:tcW w:w="10338" w:type="dxa"/>
            <w:gridSpan w:val="10"/>
            <w:tcBorders>
              <w:bottom w:val="single" w:sz="8" w:space="0" w:color="auto"/>
              <w:right w:val="nil"/>
            </w:tcBorders>
            <w:shd w:val="clear" w:color="auto" w:fill="auto"/>
            <w:noWrap/>
            <w:vAlign w:val="bottom"/>
            <w:hideMark/>
          </w:tcPr>
          <w:p w14:paraId="3EFE1CBC" w14:textId="5801AEA7" w:rsidR="00645726" w:rsidRDefault="00645726" w:rsidP="00645726">
            <w:pPr>
              <w:spacing w:after="0" w:line="240" w:lineRule="auto"/>
              <w:jc w:val="center"/>
              <w:rPr>
                <w:rFonts w:ascii="Calibri" w:eastAsia="Times New Roman" w:hAnsi="Calibri" w:cs="Calibri"/>
                <w:b/>
                <w:bCs/>
                <w:lang w:val="en-AU" w:eastAsia="en-AU"/>
              </w:rPr>
            </w:pPr>
            <w:r w:rsidRPr="00263E8A">
              <w:rPr>
                <w:rFonts w:ascii="Calibri" w:eastAsia="Times New Roman" w:hAnsi="Calibri" w:cs="Calibri"/>
                <w:b/>
                <w:bCs/>
                <w:lang w:val="en-AU" w:eastAsia="en-AU"/>
              </w:rPr>
              <w:t>Table 2. Science Unit (Beijing) - Budget 2023 &amp; 2024</w:t>
            </w:r>
          </w:p>
          <w:p w14:paraId="53961468" w14:textId="77777777" w:rsidR="007A5CCE" w:rsidRPr="00263E8A" w:rsidRDefault="007A5CCE" w:rsidP="00645726">
            <w:pPr>
              <w:spacing w:after="0" w:line="240" w:lineRule="auto"/>
              <w:jc w:val="center"/>
              <w:rPr>
                <w:rFonts w:ascii="Calibri" w:eastAsia="Times New Roman" w:hAnsi="Calibri" w:cs="Calibri"/>
                <w:b/>
                <w:bCs/>
                <w:lang w:val="en-AU" w:eastAsia="en-AU"/>
              </w:rPr>
            </w:pPr>
          </w:p>
          <w:p w14:paraId="40DB59B4" w14:textId="36D25B1C" w:rsidR="001971A7" w:rsidRPr="00263E8A" w:rsidRDefault="001971A7" w:rsidP="00645726">
            <w:pPr>
              <w:spacing w:after="0" w:line="240" w:lineRule="auto"/>
              <w:jc w:val="center"/>
              <w:rPr>
                <w:rFonts w:ascii="Calibri" w:eastAsia="Times New Roman" w:hAnsi="Calibri" w:cs="Calibri"/>
                <w:b/>
                <w:bCs/>
                <w:lang w:val="en-AU" w:eastAsia="en-AU"/>
              </w:rPr>
            </w:pPr>
          </w:p>
        </w:tc>
      </w:tr>
      <w:tr w:rsidR="00645726" w:rsidRPr="00263E8A" w14:paraId="4348AA09" w14:textId="77777777" w:rsidTr="007A5CCE">
        <w:trPr>
          <w:gridBefore w:val="1"/>
          <w:wBefore w:w="284" w:type="dxa"/>
          <w:trHeight w:val="310"/>
        </w:trPr>
        <w:tc>
          <w:tcPr>
            <w:tcW w:w="2080"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7E998CB" w14:textId="77777777" w:rsidR="00645726" w:rsidRPr="00263E8A" w:rsidRDefault="00645726" w:rsidP="00645726">
            <w:pPr>
              <w:spacing w:after="0" w:line="240" w:lineRule="auto"/>
              <w:jc w:val="center"/>
              <w:rPr>
                <w:rFonts w:ascii="Calibri" w:eastAsia="Times New Roman" w:hAnsi="Calibri" w:cs="Calibri"/>
                <w:b/>
                <w:bCs/>
                <w:color w:val="00B050"/>
                <w:lang w:val="en-AU" w:eastAsia="en-AU"/>
              </w:rPr>
            </w:pPr>
            <w:r w:rsidRPr="00263E8A">
              <w:rPr>
                <w:rFonts w:ascii="Calibri" w:eastAsia="Times New Roman" w:hAnsi="Calibri" w:cs="Calibri"/>
                <w:b/>
                <w:bCs/>
                <w:lang w:val="en-AU" w:eastAsia="en-AU"/>
              </w:rPr>
              <w:t>INCOME</w:t>
            </w:r>
          </w:p>
        </w:tc>
        <w:tc>
          <w:tcPr>
            <w:tcW w:w="528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79775A5" w14:textId="56D0F240" w:rsidR="00645726" w:rsidRPr="00263E8A" w:rsidRDefault="00645726" w:rsidP="00645726">
            <w:pPr>
              <w:spacing w:after="0" w:line="240" w:lineRule="auto"/>
              <w:rPr>
                <w:rFonts w:ascii="Calibri" w:eastAsia="Times New Roman" w:hAnsi="Calibri" w:cs="Calibri"/>
                <w:b/>
                <w:bCs/>
                <w:color w:val="000000"/>
                <w:lang w:val="en-AU" w:eastAsia="en-AU"/>
              </w:rPr>
            </w:pPr>
          </w:p>
        </w:tc>
        <w:tc>
          <w:tcPr>
            <w:tcW w:w="1418"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188902E0"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2023</w:t>
            </w:r>
          </w:p>
        </w:tc>
        <w:tc>
          <w:tcPr>
            <w:tcW w:w="1559" w:type="dxa"/>
            <w:gridSpan w:val="3"/>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5B400D3C"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2024</w:t>
            </w:r>
          </w:p>
        </w:tc>
      </w:tr>
      <w:tr w:rsidR="00645726" w:rsidRPr="00263E8A" w14:paraId="02F62932" w14:textId="77777777" w:rsidTr="007A5CCE">
        <w:trPr>
          <w:gridBefore w:val="1"/>
          <w:wBefore w:w="284" w:type="dxa"/>
          <w:trHeight w:val="295"/>
        </w:trPr>
        <w:tc>
          <w:tcPr>
            <w:tcW w:w="2080" w:type="dxa"/>
            <w:gridSpan w:val="2"/>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55B0030B" w14:textId="2087C78C" w:rsidR="00645726" w:rsidRPr="00263E8A" w:rsidRDefault="007C1C11" w:rsidP="007C1C11">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b/>
                <w:bCs/>
                <w:color w:val="000000"/>
                <w:lang w:val="en-AU" w:eastAsia="en-AU"/>
              </w:rPr>
              <w:t>Science Unit</w:t>
            </w:r>
          </w:p>
        </w:tc>
        <w:tc>
          <w:tcPr>
            <w:tcW w:w="5281" w:type="dxa"/>
            <w:gridSpan w:val="3"/>
            <w:tcBorders>
              <w:top w:val="single" w:sz="8" w:space="0" w:color="auto"/>
              <w:left w:val="nil"/>
              <w:bottom w:val="single" w:sz="4" w:space="0" w:color="auto"/>
              <w:right w:val="nil"/>
            </w:tcBorders>
            <w:shd w:val="clear" w:color="auto" w:fill="FFFFFF" w:themeFill="background1"/>
            <w:vAlign w:val="center"/>
            <w:hideMark/>
          </w:tcPr>
          <w:p w14:paraId="5C71ACCA"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Partnership Activity (PA)</w:t>
            </w:r>
          </w:p>
        </w:tc>
        <w:tc>
          <w:tcPr>
            <w:tcW w:w="1418" w:type="dxa"/>
            <w:gridSpan w:val="2"/>
            <w:tcBorders>
              <w:top w:val="single" w:sz="8" w:space="0" w:color="auto"/>
              <w:left w:val="single" w:sz="8" w:space="0" w:color="auto"/>
              <w:bottom w:val="single" w:sz="4" w:space="0" w:color="auto"/>
              <w:right w:val="single" w:sz="8" w:space="0" w:color="auto"/>
            </w:tcBorders>
            <w:shd w:val="clear" w:color="auto" w:fill="FFFFFF" w:themeFill="background1"/>
            <w:vAlign w:val="bottom"/>
            <w:hideMark/>
          </w:tcPr>
          <w:p w14:paraId="0FFE9B86"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225,000</w:t>
            </w:r>
          </w:p>
        </w:tc>
        <w:tc>
          <w:tcPr>
            <w:tcW w:w="1559" w:type="dxa"/>
            <w:gridSpan w:val="3"/>
            <w:tcBorders>
              <w:top w:val="single" w:sz="8" w:space="0" w:color="auto"/>
              <w:left w:val="nil"/>
              <w:bottom w:val="single" w:sz="4" w:space="0" w:color="auto"/>
              <w:right w:val="single" w:sz="8" w:space="0" w:color="auto"/>
            </w:tcBorders>
            <w:shd w:val="clear" w:color="auto" w:fill="FFFFFF" w:themeFill="background1"/>
            <w:vAlign w:val="bottom"/>
            <w:hideMark/>
          </w:tcPr>
          <w:p w14:paraId="35A12ADD"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225,000</w:t>
            </w:r>
          </w:p>
        </w:tc>
      </w:tr>
      <w:tr w:rsidR="00645726" w:rsidRPr="00263E8A" w14:paraId="63E93035" w14:textId="77777777" w:rsidTr="007A5CCE">
        <w:trPr>
          <w:gridBefore w:val="1"/>
          <w:wBefore w:w="284" w:type="dxa"/>
          <w:trHeight w:val="310"/>
        </w:trPr>
        <w:tc>
          <w:tcPr>
            <w:tcW w:w="2080" w:type="dxa"/>
            <w:gridSpan w:val="2"/>
            <w:tcBorders>
              <w:top w:val="nil"/>
              <w:left w:val="single" w:sz="8" w:space="0" w:color="auto"/>
              <w:bottom w:val="single" w:sz="4" w:space="0" w:color="auto"/>
              <w:right w:val="single" w:sz="8" w:space="0" w:color="auto"/>
            </w:tcBorders>
            <w:shd w:val="clear" w:color="auto" w:fill="FFFFFF" w:themeFill="background1"/>
            <w:vAlign w:val="center"/>
            <w:hideMark/>
          </w:tcPr>
          <w:p w14:paraId="38970C86" w14:textId="13FEF6B7" w:rsidR="00645726" w:rsidRPr="00263E8A" w:rsidRDefault="00645726" w:rsidP="00645726">
            <w:pPr>
              <w:spacing w:after="0" w:line="240" w:lineRule="auto"/>
              <w:rPr>
                <w:rFonts w:ascii="Calibri" w:eastAsia="Times New Roman" w:hAnsi="Calibri" w:cs="Calibri"/>
                <w:color w:val="000000"/>
                <w:lang w:val="en-AU" w:eastAsia="en-AU"/>
              </w:rPr>
            </w:pPr>
          </w:p>
        </w:tc>
        <w:tc>
          <w:tcPr>
            <w:tcW w:w="5281" w:type="dxa"/>
            <w:gridSpan w:val="3"/>
            <w:tcBorders>
              <w:top w:val="nil"/>
              <w:left w:val="nil"/>
              <w:bottom w:val="single" w:sz="4" w:space="0" w:color="auto"/>
              <w:right w:val="nil"/>
            </w:tcBorders>
            <w:shd w:val="clear" w:color="auto" w:fill="FFFFFF" w:themeFill="background1"/>
            <w:vAlign w:val="center"/>
            <w:hideMark/>
          </w:tcPr>
          <w:p w14:paraId="15C854B7"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Personal and Operational Expenditure</w:t>
            </w:r>
          </w:p>
        </w:tc>
        <w:tc>
          <w:tcPr>
            <w:tcW w:w="1418" w:type="dxa"/>
            <w:gridSpan w:val="2"/>
            <w:tcBorders>
              <w:top w:val="nil"/>
              <w:left w:val="single" w:sz="8" w:space="0" w:color="auto"/>
              <w:bottom w:val="nil"/>
              <w:right w:val="single" w:sz="8" w:space="0" w:color="auto"/>
            </w:tcBorders>
            <w:shd w:val="clear" w:color="auto" w:fill="FFFFFF" w:themeFill="background1"/>
            <w:noWrap/>
            <w:vAlign w:val="bottom"/>
            <w:hideMark/>
          </w:tcPr>
          <w:p w14:paraId="4166A767"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200,000</w:t>
            </w:r>
          </w:p>
        </w:tc>
        <w:tc>
          <w:tcPr>
            <w:tcW w:w="1559" w:type="dxa"/>
            <w:gridSpan w:val="3"/>
            <w:tcBorders>
              <w:top w:val="nil"/>
              <w:left w:val="nil"/>
              <w:bottom w:val="nil"/>
              <w:right w:val="single" w:sz="8" w:space="0" w:color="auto"/>
            </w:tcBorders>
            <w:shd w:val="clear" w:color="auto" w:fill="FFFFFF" w:themeFill="background1"/>
            <w:noWrap/>
            <w:vAlign w:val="bottom"/>
            <w:hideMark/>
          </w:tcPr>
          <w:p w14:paraId="1A30F9BB"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200,000</w:t>
            </w:r>
          </w:p>
        </w:tc>
      </w:tr>
      <w:tr w:rsidR="00645726" w:rsidRPr="00263E8A" w14:paraId="18454E0B" w14:textId="77777777" w:rsidTr="007A5CCE">
        <w:trPr>
          <w:gridBefore w:val="1"/>
          <w:wBefore w:w="284" w:type="dxa"/>
          <w:trHeight w:val="310"/>
        </w:trPr>
        <w:tc>
          <w:tcPr>
            <w:tcW w:w="208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03EB40B7" w14:textId="374B8E71" w:rsidR="00645726" w:rsidRPr="00263E8A" w:rsidRDefault="00645726" w:rsidP="00645726">
            <w:pPr>
              <w:spacing w:after="0" w:line="240" w:lineRule="auto"/>
              <w:rPr>
                <w:rFonts w:ascii="Calibri" w:eastAsia="Times New Roman" w:hAnsi="Calibri" w:cs="Calibri"/>
                <w:color w:val="FFFFFF" w:themeColor="background1"/>
                <w:lang w:val="en-AU" w:eastAsia="en-AU"/>
              </w:rPr>
            </w:pPr>
          </w:p>
        </w:tc>
        <w:tc>
          <w:tcPr>
            <w:tcW w:w="5281" w:type="dxa"/>
            <w:gridSpan w:val="3"/>
            <w:tcBorders>
              <w:top w:val="single" w:sz="8" w:space="0" w:color="auto"/>
              <w:left w:val="nil"/>
              <w:bottom w:val="single" w:sz="8" w:space="0" w:color="auto"/>
              <w:right w:val="nil"/>
            </w:tcBorders>
            <w:shd w:val="clear" w:color="auto" w:fill="A6A6A6" w:themeFill="background1" w:themeFillShade="A6"/>
            <w:vAlign w:val="center"/>
            <w:hideMark/>
          </w:tcPr>
          <w:p w14:paraId="731E6FB0" w14:textId="77777777" w:rsidR="00645726" w:rsidRPr="00263E8A" w:rsidRDefault="00645726" w:rsidP="00645726">
            <w:pPr>
              <w:spacing w:after="0" w:line="240" w:lineRule="auto"/>
              <w:jc w:val="right"/>
              <w:rPr>
                <w:rFonts w:ascii="Calibri" w:eastAsia="Times New Roman" w:hAnsi="Calibri" w:cs="Calibri"/>
                <w:b/>
                <w:bCs/>
                <w:color w:val="FFFFFF" w:themeColor="background1"/>
                <w:lang w:val="en-AU" w:eastAsia="en-AU"/>
              </w:rPr>
            </w:pPr>
            <w:r w:rsidRPr="00263E8A">
              <w:rPr>
                <w:rFonts w:ascii="Calibri" w:eastAsia="Times New Roman" w:hAnsi="Calibri" w:cs="Calibri"/>
                <w:b/>
                <w:bCs/>
                <w:color w:val="FFFFFF" w:themeColor="background1"/>
                <w:lang w:val="en-AU" w:eastAsia="en-AU"/>
              </w:rPr>
              <w:t xml:space="preserve">Total income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bottom"/>
            <w:hideMark/>
          </w:tcPr>
          <w:p w14:paraId="71AFB084" w14:textId="77777777" w:rsidR="00645726" w:rsidRPr="00263E8A" w:rsidRDefault="00645726" w:rsidP="00645726">
            <w:pPr>
              <w:spacing w:after="0" w:line="240" w:lineRule="auto"/>
              <w:jc w:val="right"/>
              <w:rPr>
                <w:rFonts w:ascii="Calibri" w:eastAsia="Times New Roman" w:hAnsi="Calibri" w:cs="Calibri"/>
                <w:color w:val="FFFFFF" w:themeColor="background1"/>
                <w:lang w:val="en-AU" w:eastAsia="en-AU"/>
              </w:rPr>
            </w:pPr>
            <w:r w:rsidRPr="00263E8A">
              <w:rPr>
                <w:rFonts w:ascii="Calibri" w:eastAsia="Times New Roman" w:hAnsi="Calibri" w:cs="Calibri"/>
                <w:color w:val="FFFFFF" w:themeColor="background1"/>
                <w:lang w:val="en-AU" w:eastAsia="en-AU"/>
              </w:rPr>
              <w:t>425,000</w:t>
            </w:r>
          </w:p>
        </w:tc>
        <w:tc>
          <w:tcPr>
            <w:tcW w:w="1559" w:type="dxa"/>
            <w:gridSpan w:val="3"/>
            <w:tcBorders>
              <w:top w:val="single" w:sz="8" w:space="0" w:color="auto"/>
              <w:left w:val="nil"/>
              <w:bottom w:val="single" w:sz="8" w:space="0" w:color="auto"/>
              <w:right w:val="single" w:sz="8" w:space="0" w:color="auto"/>
            </w:tcBorders>
            <w:shd w:val="clear" w:color="auto" w:fill="A6A6A6" w:themeFill="background1" w:themeFillShade="A6"/>
            <w:noWrap/>
            <w:vAlign w:val="bottom"/>
            <w:hideMark/>
          </w:tcPr>
          <w:p w14:paraId="7C13A246" w14:textId="77777777" w:rsidR="00645726" w:rsidRPr="00263E8A" w:rsidRDefault="00645726" w:rsidP="00645726">
            <w:pPr>
              <w:spacing w:after="0" w:line="240" w:lineRule="auto"/>
              <w:jc w:val="right"/>
              <w:rPr>
                <w:rFonts w:ascii="Calibri" w:eastAsia="Times New Roman" w:hAnsi="Calibri" w:cs="Calibri"/>
                <w:color w:val="FFFFFF" w:themeColor="background1"/>
                <w:lang w:val="en-AU" w:eastAsia="en-AU"/>
              </w:rPr>
            </w:pPr>
            <w:r w:rsidRPr="00263E8A">
              <w:rPr>
                <w:rFonts w:ascii="Calibri" w:eastAsia="Times New Roman" w:hAnsi="Calibri" w:cs="Calibri"/>
                <w:color w:val="FFFFFF" w:themeColor="background1"/>
                <w:lang w:val="en-AU" w:eastAsia="en-AU"/>
              </w:rPr>
              <w:t>425,000</w:t>
            </w:r>
          </w:p>
        </w:tc>
      </w:tr>
      <w:tr w:rsidR="001971A7" w:rsidRPr="00263E8A" w14:paraId="47875132" w14:textId="77777777" w:rsidTr="007A5CCE">
        <w:trPr>
          <w:gridBefore w:val="1"/>
          <w:wBefore w:w="284" w:type="dxa"/>
          <w:trHeight w:val="310"/>
        </w:trPr>
        <w:tc>
          <w:tcPr>
            <w:tcW w:w="10338" w:type="dxa"/>
            <w:gridSpan w:val="10"/>
            <w:tcBorders>
              <w:top w:val="nil"/>
              <w:left w:val="nil"/>
              <w:bottom w:val="nil"/>
              <w:right w:val="single" w:sz="8" w:space="0" w:color="auto"/>
            </w:tcBorders>
            <w:shd w:val="clear" w:color="auto" w:fill="auto"/>
            <w:vAlign w:val="center"/>
            <w:hideMark/>
          </w:tcPr>
          <w:p w14:paraId="7F53A900" w14:textId="6B1AE215" w:rsidR="001971A7" w:rsidRPr="00263E8A" w:rsidRDefault="001971A7" w:rsidP="00645726">
            <w:pPr>
              <w:spacing w:after="0" w:line="240" w:lineRule="auto"/>
              <w:rPr>
                <w:rFonts w:ascii="Calibri" w:eastAsia="Times New Roman" w:hAnsi="Calibri" w:cs="Calibri"/>
                <w:color w:val="000000"/>
                <w:lang w:val="en-AU" w:eastAsia="en-AU"/>
              </w:rPr>
            </w:pPr>
          </w:p>
        </w:tc>
      </w:tr>
      <w:tr w:rsidR="00645726" w:rsidRPr="00263E8A" w14:paraId="7EB9EE11" w14:textId="77777777" w:rsidTr="007A5CCE">
        <w:trPr>
          <w:gridBefore w:val="1"/>
          <w:wBefore w:w="284" w:type="dxa"/>
          <w:trHeight w:val="310"/>
        </w:trPr>
        <w:tc>
          <w:tcPr>
            <w:tcW w:w="2080" w:type="dxa"/>
            <w:gridSpan w:val="2"/>
            <w:tcBorders>
              <w:top w:val="single" w:sz="8" w:space="0" w:color="auto"/>
              <w:left w:val="single" w:sz="8" w:space="0" w:color="auto"/>
              <w:bottom w:val="single" w:sz="8" w:space="0" w:color="auto"/>
              <w:right w:val="nil"/>
            </w:tcBorders>
            <w:shd w:val="clear" w:color="auto" w:fill="auto"/>
            <w:vAlign w:val="center"/>
            <w:hideMark/>
          </w:tcPr>
          <w:p w14:paraId="2D42D018" w14:textId="77777777" w:rsidR="00645726" w:rsidRPr="00263E8A" w:rsidRDefault="00645726" w:rsidP="00645726">
            <w:pPr>
              <w:spacing w:after="0" w:line="240" w:lineRule="auto"/>
              <w:jc w:val="center"/>
              <w:rPr>
                <w:rFonts w:ascii="Calibri" w:eastAsia="Times New Roman" w:hAnsi="Calibri" w:cs="Calibri"/>
                <w:b/>
                <w:bCs/>
                <w:color w:val="FF0000"/>
                <w:lang w:val="en-AU" w:eastAsia="en-AU"/>
              </w:rPr>
            </w:pPr>
            <w:r w:rsidRPr="00263E8A">
              <w:rPr>
                <w:rFonts w:ascii="Calibri" w:eastAsia="Times New Roman" w:hAnsi="Calibri" w:cs="Calibri"/>
                <w:b/>
                <w:bCs/>
                <w:lang w:val="en-AU" w:eastAsia="en-AU"/>
              </w:rPr>
              <w:t>EXPENDITURE</w:t>
            </w:r>
          </w:p>
        </w:tc>
        <w:tc>
          <w:tcPr>
            <w:tcW w:w="5281" w:type="dxa"/>
            <w:gridSpan w:val="3"/>
            <w:tcBorders>
              <w:top w:val="single" w:sz="8" w:space="0" w:color="auto"/>
              <w:left w:val="single" w:sz="8" w:space="0" w:color="auto"/>
              <w:bottom w:val="single" w:sz="8" w:space="0" w:color="auto"/>
              <w:right w:val="nil"/>
            </w:tcBorders>
            <w:shd w:val="clear" w:color="auto" w:fill="auto"/>
            <w:vAlign w:val="center"/>
            <w:hideMark/>
          </w:tcPr>
          <w:p w14:paraId="7735F5E4"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272F7A"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559" w:type="dxa"/>
            <w:gridSpan w:val="3"/>
            <w:tcBorders>
              <w:top w:val="single" w:sz="8" w:space="0" w:color="auto"/>
              <w:left w:val="nil"/>
              <w:bottom w:val="single" w:sz="8" w:space="0" w:color="auto"/>
              <w:right w:val="single" w:sz="8" w:space="0" w:color="auto"/>
            </w:tcBorders>
            <w:shd w:val="clear" w:color="auto" w:fill="auto"/>
            <w:noWrap/>
            <w:vAlign w:val="bottom"/>
            <w:hideMark/>
          </w:tcPr>
          <w:p w14:paraId="36553AB4"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645726" w:rsidRPr="00263E8A" w14:paraId="5C095796" w14:textId="77777777" w:rsidTr="007A5CCE">
        <w:trPr>
          <w:gridBefore w:val="1"/>
          <w:wBefore w:w="284" w:type="dxa"/>
          <w:trHeight w:val="295"/>
        </w:trPr>
        <w:tc>
          <w:tcPr>
            <w:tcW w:w="2080" w:type="dxa"/>
            <w:gridSpan w:val="2"/>
            <w:tcBorders>
              <w:top w:val="nil"/>
              <w:left w:val="single" w:sz="8" w:space="0" w:color="auto"/>
              <w:bottom w:val="nil"/>
              <w:right w:val="single" w:sz="8" w:space="0" w:color="auto"/>
            </w:tcBorders>
            <w:shd w:val="clear" w:color="auto" w:fill="auto"/>
            <w:vAlign w:val="center"/>
            <w:hideMark/>
          </w:tcPr>
          <w:p w14:paraId="3DEF0AD8" w14:textId="77777777" w:rsidR="00645726" w:rsidRPr="00263E8A" w:rsidRDefault="00645726" w:rsidP="00645726">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Science Unit</w:t>
            </w:r>
          </w:p>
        </w:tc>
        <w:tc>
          <w:tcPr>
            <w:tcW w:w="5281" w:type="dxa"/>
            <w:gridSpan w:val="3"/>
            <w:tcBorders>
              <w:top w:val="nil"/>
              <w:left w:val="nil"/>
              <w:bottom w:val="nil"/>
              <w:right w:val="single" w:sz="8" w:space="0" w:color="auto"/>
            </w:tcBorders>
            <w:shd w:val="clear" w:color="auto" w:fill="auto"/>
            <w:vAlign w:val="center"/>
            <w:hideMark/>
          </w:tcPr>
          <w:p w14:paraId="167FE64D"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Operations</w:t>
            </w:r>
          </w:p>
        </w:tc>
        <w:tc>
          <w:tcPr>
            <w:tcW w:w="1418"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43B2C5AE"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90,000</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noWrap/>
            <w:vAlign w:val="bottom"/>
            <w:hideMark/>
          </w:tcPr>
          <w:p w14:paraId="3C567668"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90,000</w:t>
            </w:r>
          </w:p>
        </w:tc>
      </w:tr>
      <w:tr w:rsidR="00645726" w:rsidRPr="00263E8A" w14:paraId="01B92B8C" w14:textId="77777777" w:rsidTr="007A5CCE">
        <w:trPr>
          <w:gridBefore w:val="1"/>
          <w:wBefore w:w="284" w:type="dxa"/>
          <w:trHeight w:val="310"/>
        </w:trPr>
        <w:tc>
          <w:tcPr>
            <w:tcW w:w="2080" w:type="dxa"/>
            <w:gridSpan w:val="2"/>
            <w:tcBorders>
              <w:top w:val="nil"/>
              <w:left w:val="single" w:sz="8" w:space="0" w:color="auto"/>
              <w:bottom w:val="nil"/>
              <w:right w:val="single" w:sz="8" w:space="0" w:color="auto"/>
            </w:tcBorders>
            <w:shd w:val="clear" w:color="auto" w:fill="auto"/>
            <w:vAlign w:val="center"/>
            <w:hideMark/>
          </w:tcPr>
          <w:p w14:paraId="6D71ED3B"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single" w:sz="8" w:space="0" w:color="auto"/>
              <w:right w:val="single" w:sz="8" w:space="0" w:color="auto"/>
            </w:tcBorders>
            <w:shd w:val="clear" w:color="auto" w:fill="auto"/>
            <w:vAlign w:val="center"/>
            <w:hideMark/>
          </w:tcPr>
          <w:p w14:paraId="46A6E52C" w14:textId="22CB71B6"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Maint</w:t>
            </w:r>
            <w:r w:rsidR="001971A7" w:rsidRPr="00263E8A">
              <w:rPr>
                <w:rFonts w:ascii="Calibri" w:eastAsia="Times New Roman" w:hAnsi="Calibri" w:cs="Calibri"/>
                <w:color w:val="000000"/>
                <w:lang w:val="en-AU" w:eastAsia="en-AU"/>
              </w:rPr>
              <w:t>enan</w:t>
            </w:r>
            <w:r w:rsidRPr="00263E8A">
              <w:rPr>
                <w:rFonts w:ascii="Calibri" w:eastAsia="Times New Roman" w:hAnsi="Calibri" w:cs="Calibri"/>
                <w:color w:val="000000"/>
                <w:lang w:val="en-AU" w:eastAsia="en-AU"/>
              </w:rPr>
              <w:t>ce, Management, Equipment, etc.</w:t>
            </w:r>
          </w:p>
        </w:tc>
        <w:tc>
          <w:tcPr>
            <w:tcW w:w="1418" w:type="dxa"/>
            <w:gridSpan w:val="2"/>
            <w:vMerge/>
            <w:tcBorders>
              <w:top w:val="nil"/>
              <w:left w:val="single" w:sz="8" w:space="0" w:color="auto"/>
              <w:bottom w:val="single" w:sz="8" w:space="0" w:color="000000"/>
              <w:right w:val="single" w:sz="8" w:space="0" w:color="auto"/>
            </w:tcBorders>
            <w:vAlign w:val="center"/>
            <w:hideMark/>
          </w:tcPr>
          <w:p w14:paraId="0BB2A2D4" w14:textId="77777777" w:rsidR="00645726" w:rsidRPr="00263E8A" w:rsidRDefault="00645726" w:rsidP="00645726">
            <w:pPr>
              <w:spacing w:after="0" w:line="240" w:lineRule="auto"/>
              <w:rPr>
                <w:rFonts w:ascii="Calibri" w:eastAsia="Times New Roman" w:hAnsi="Calibri" w:cs="Calibri"/>
                <w:color w:val="000000"/>
                <w:lang w:val="en-AU" w:eastAsia="en-AU"/>
              </w:rPr>
            </w:pPr>
          </w:p>
        </w:tc>
        <w:tc>
          <w:tcPr>
            <w:tcW w:w="1559" w:type="dxa"/>
            <w:gridSpan w:val="3"/>
            <w:vMerge/>
            <w:tcBorders>
              <w:top w:val="nil"/>
              <w:left w:val="single" w:sz="8" w:space="0" w:color="auto"/>
              <w:bottom w:val="single" w:sz="8" w:space="0" w:color="000000"/>
              <w:right w:val="single" w:sz="8" w:space="0" w:color="auto"/>
            </w:tcBorders>
            <w:vAlign w:val="center"/>
            <w:hideMark/>
          </w:tcPr>
          <w:p w14:paraId="5F1D4A53" w14:textId="77777777" w:rsidR="00645726" w:rsidRPr="00263E8A" w:rsidRDefault="00645726" w:rsidP="00645726">
            <w:pPr>
              <w:spacing w:after="0" w:line="240" w:lineRule="auto"/>
              <w:rPr>
                <w:rFonts w:ascii="Calibri" w:eastAsia="Times New Roman" w:hAnsi="Calibri" w:cs="Calibri"/>
                <w:color w:val="000000"/>
                <w:lang w:val="en-AU" w:eastAsia="en-AU"/>
              </w:rPr>
            </w:pPr>
          </w:p>
        </w:tc>
      </w:tr>
      <w:tr w:rsidR="00645726" w:rsidRPr="00263E8A" w14:paraId="62C7A225" w14:textId="77777777" w:rsidTr="007A5CCE">
        <w:trPr>
          <w:gridBefore w:val="1"/>
          <w:wBefore w:w="284" w:type="dxa"/>
          <w:trHeight w:val="310"/>
        </w:trPr>
        <w:tc>
          <w:tcPr>
            <w:tcW w:w="2080" w:type="dxa"/>
            <w:gridSpan w:val="2"/>
            <w:tcBorders>
              <w:top w:val="nil"/>
              <w:left w:val="single" w:sz="8" w:space="0" w:color="auto"/>
              <w:bottom w:val="nil"/>
              <w:right w:val="single" w:sz="8" w:space="0" w:color="auto"/>
            </w:tcBorders>
            <w:shd w:val="clear" w:color="auto" w:fill="auto"/>
            <w:vAlign w:val="center"/>
            <w:hideMark/>
          </w:tcPr>
          <w:p w14:paraId="37C841B9"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single" w:sz="8" w:space="0" w:color="auto"/>
              <w:right w:val="single" w:sz="8" w:space="0" w:color="auto"/>
            </w:tcBorders>
            <w:shd w:val="clear" w:color="auto" w:fill="auto"/>
            <w:vAlign w:val="center"/>
            <w:hideMark/>
          </w:tcPr>
          <w:p w14:paraId="188E21F7"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Staff Salaries (Science Unit)</w:t>
            </w: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14:paraId="1FB9BD5A"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110,000</w:t>
            </w:r>
          </w:p>
        </w:tc>
        <w:tc>
          <w:tcPr>
            <w:tcW w:w="1559" w:type="dxa"/>
            <w:gridSpan w:val="3"/>
            <w:tcBorders>
              <w:top w:val="nil"/>
              <w:left w:val="nil"/>
              <w:bottom w:val="single" w:sz="8" w:space="0" w:color="auto"/>
              <w:right w:val="single" w:sz="8" w:space="0" w:color="auto"/>
            </w:tcBorders>
            <w:shd w:val="clear" w:color="auto" w:fill="auto"/>
            <w:noWrap/>
            <w:vAlign w:val="bottom"/>
            <w:hideMark/>
          </w:tcPr>
          <w:p w14:paraId="33A1D726"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110,000</w:t>
            </w:r>
          </w:p>
        </w:tc>
      </w:tr>
      <w:tr w:rsidR="00645726" w:rsidRPr="00263E8A" w14:paraId="1FC0C7BE" w14:textId="77777777" w:rsidTr="007A5CCE">
        <w:trPr>
          <w:gridBefore w:val="1"/>
          <w:wBefore w:w="284" w:type="dxa"/>
          <w:trHeight w:val="310"/>
        </w:trPr>
        <w:tc>
          <w:tcPr>
            <w:tcW w:w="208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FA46160"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single" w:sz="8" w:space="0" w:color="auto"/>
              <w:right w:val="single" w:sz="8" w:space="0" w:color="auto"/>
            </w:tcBorders>
            <w:shd w:val="clear" w:color="auto" w:fill="auto"/>
            <w:vAlign w:val="center"/>
            <w:hideMark/>
          </w:tcPr>
          <w:p w14:paraId="003863FD"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xml:space="preserve">Sub-total </w:t>
            </w: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14:paraId="0E6098A9"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200,000</w:t>
            </w:r>
          </w:p>
        </w:tc>
        <w:tc>
          <w:tcPr>
            <w:tcW w:w="1559" w:type="dxa"/>
            <w:gridSpan w:val="3"/>
            <w:tcBorders>
              <w:top w:val="nil"/>
              <w:left w:val="nil"/>
              <w:bottom w:val="single" w:sz="8" w:space="0" w:color="auto"/>
              <w:right w:val="single" w:sz="8" w:space="0" w:color="auto"/>
            </w:tcBorders>
            <w:shd w:val="clear" w:color="auto" w:fill="auto"/>
            <w:noWrap/>
            <w:vAlign w:val="bottom"/>
            <w:hideMark/>
          </w:tcPr>
          <w:p w14:paraId="2ACD4445"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200,000</w:t>
            </w:r>
          </w:p>
        </w:tc>
      </w:tr>
      <w:tr w:rsidR="00645726" w:rsidRPr="00263E8A" w14:paraId="54E53A4C" w14:textId="77777777" w:rsidTr="007A5CCE">
        <w:trPr>
          <w:gridBefore w:val="1"/>
          <w:wBefore w:w="284" w:type="dxa"/>
          <w:trHeight w:val="372"/>
        </w:trPr>
        <w:tc>
          <w:tcPr>
            <w:tcW w:w="2080" w:type="dxa"/>
            <w:gridSpan w:val="2"/>
            <w:tcBorders>
              <w:top w:val="nil"/>
              <w:left w:val="single" w:sz="8" w:space="0" w:color="auto"/>
              <w:bottom w:val="nil"/>
              <w:right w:val="single" w:sz="8" w:space="0" w:color="auto"/>
            </w:tcBorders>
            <w:shd w:val="clear" w:color="auto" w:fill="auto"/>
            <w:vAlign w:val="center"/>
            <w:hideMark/>
          </w:tcPr>
          <w:p w14:paraId="41BB8450" w14:textId="77777777" w:rsidR="00645726" w:rsidRPr="00263E8A" w:rsidRDefault="00645726" w:rsidP="007C1C11">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Partnership activities</w:t>
            </w:r>
          </w:p>
        </w:tc>
        <w:tc>
          <w:tcPr>
            <w:tcW w:w="5281" w:type="dxa"/>
            <w:gridSpan w:val="3"/>
            <w:tcBorders>
              <w:top w:val="nil"/>
              <w:left w:val="nil"/>
              <w:bottom w:val="nil"/>
              <w:right w:val="nil"/>
            </w:tcBorders>
            <w:shd w:val="clear" w:color="auto" w:fill="auto"/>
            <w:vAlign w:val="center"/>
            <w:hideMark/>
          </w:tcPr>
          <w:p w14:paraId="51CFC50E"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1 - Flyway Network Sites</w:t>
            </w:r>
          </w:p>
        </w:tc>
        <w:tc>
          <w:tcPr>
            <w:tcW w:w="1418" w:type="dxa"/>
            <w:gridSpan w:val="2"/>
            <w:tcBorders>
              <w:top w:val="nil"/>
              <w:left w:val="single" w:sz="8" w:space="0" w:color="auto"/>
              <w:bottom w:val="nil"/>
              <w:right w:val="single" w:sz="8" w:space="0" w:color="auto"/>
            </w:tcBorders>
            <w:shd w:val="clear" w:color="auto" w:fill="auto"/>
            <w:noWrap/>
            <w:vAlign w:val="bottom"/>
            <w:hideMark/>
          </w:tcPr>
          <w:p w14:paraId="2AC79BAE"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35,000</w:t>
            </w:r>
          </w:p>
        </w:tc>
        <w:tc>
          <w:tcPr>
            <w:tcW w:w="1559" w:type="dxa"/>
            <w:gridSpan w:val="3"/>
            <w:tcBorders>
              <w:top w:val="nil"/>
              <w:left w:val="nil"/>
              <w:bottom w:val="nil"/>
              <w:right w:val="single" w:sz="8" w:space="0" w:color="auto"/>
            </w:tcBorders>
            <w:shd w:val="clear" w:color="auto" w:fill="auto"/>
            <w:noWrap/>
            <w:vAlign w:val="bottom"/>
            <w:hideMark/>
          </w:tcPr>
          <w:p w14:paraId="46AC23C6"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35,000</w:t>
            </w:r>
          </w:p>
        </w:tc>
      </w:tr>
      <w:tr w:rsidR="00645726" w:rsidRPr="00263E8A" w14:paraId="4BED439F" w14:textId="77777777" w:rsidTr="007A5CCE">
        <w:trPr>
          <w:gridBefore w:val="1"/>
          <w:wBefore w:w="284" w:type="dxa"/>
          <w:trHeight w:val="295"/>
        </w:trPr>
        <w:tc>
          <w:tcPr>
            <w:tcW w:w="2080" w:type="dxa"/>
            <w:gridSpan w:val="2"/>
            <w:tcBorders>
              <w:top w:val="nil"/>
              <w:left w:val="single" w:sz="8" w:space="0" w:color="auto"/>
              <w:bottom w:val="nil"/>
              <w:right w:val="single" w:sz="8" w:space="0" w:color="auto"/>
            </w:tcBorders>
            <w:shd w:val="clear" w:color="auto" w:fill="auto"/>
            <w:vAlign w:val="center"/>
            <w:hideMark/>
          </w:tcPr>
          <w:p w14:paraId="78FA4781"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nil"/>
              <w:right w:val="nil"/>
            </w:tcBorders>
            <w:shd w:val="clear" w:color="auto" w:fill="auto"/>
            <w:vAlign w:val="center"/>
            <w:hideMark/>
          </w:tcPr>
          <w:p w14:paraId="34960E29" w14:textId="3640F843"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Objective 2 </w:t>
            </w:r>
            <w:r w:rsidR="00EE3CBE" w:rsidRPr="00263E8A">
              <w:rPr>
                <w:rFonts w:ascii="Calibri" w:eastAsia="Times New Roman" w:hAnsi="Calibri" w:cs="Calibri"/>
                <w:color w:val="000000"/>
                <w:lang w:val="en-AU" w:eastAsia="en-AU"/>
              </w:rPr>
              <w:t>–</w:t>
            </w:r>
            <w:r w:rsidRPr="00263E8A">
              <w:rPr>
                <w:rFonts w:ascii="Calibri" w:eastAsia="Times New Roman" w:hAnsi="Calibri" w:cs="Calibri"/>
                <w:color w:val="000000"/>
                <w:lang w:val="en-AU" w:eastAsia="en-AU"/>
              </w:rPr>
              <w:t xml:space="preserve"> CEPA</w:t>
            </w:r>
          </w:p>
        </w:tc>
        <w:tc>
          <w:tcPr>
            <w:tcW w:w="1418" w:type="dxa"/>
            <w:gridSpan w:val="2"/>
            <w:tcBorders>
              <w:top w:val="nil"/>
              <w:left w:val="single" w:sz="8" w:space="0" w:color="auto"/>
              <w:bottom w:val="nil"/>
              <w:right w:val="single" w:sz="8" w:space="0" w:color="auto"/>
            </w:tcBorders>
            <w:shd w:val="clear" w:color="auto" w:fill="auto"/>
            <w:noWrap/>
            <w:vAlign w:val="bottom"/>
            <w:hideMark/>
          </w:tcPr>
          <w:p w14:paraId="7BA9FCC1"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w:t>
            </w:r>
          </w:p>
        </w:tc>
        <w:tc>
          <w:tcPr>
            <w:tcW w:w="1559" w:type="dxa"/>
            <w:gridSpan w:val="3"/>
            <w:tcBorders>
              <w:top w:val="nil"/>
              <w:left w:val="nil"/>
              <w:bottom w:val="nil"/>
              <w:right w:val="single" w:sz="8" w:space="0" w:color="auto"/>
            </w:tcBorders>
            <w:shd w:val="clear" w:color="auto" w:fill="auto"/>
            <w:noWrap/>
            <w:vAlign w:val="bottom"/>
            <w:hideMark/>
          </w:tcPr>
          <w:p w14:paraId="43526B5A"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w:t>
            </w:r>
          </w:p>
        </w:tc>
      </w:tr>
      <w:tr w:rsidR="00645726" w:rsidRPr="00263E8A" w14:paraId="327E4340" w14:textId="77777777" w:rsidTr="007A5CCE">
        <w:trPr>
          <w:gridBefore w:val="1"/>
          <w:wBefore w:w="284" w:type="dxa"/>
          <w:trHeight w:val="295"/>
        </w:trPr>
        <w:tc>
          <w:tcPr>
            <w:tcW w:w="2080" w:type="dxa"/>
            <w:gridSpan w:val="2"/>
            <w:tcBorders>
              <w:top w:val="nil"/>
              <w:left w:val="single" w:sz="8" w:space="0" w:color="auto"/>
              <w:bottom w:val="nil"/>
              <w:right w:val="single" w:sz="8" w:space="0" w:color="auto"/>
            </w:tcBorders>
            <w:shd w:val="clear" w:color="auto" w:fill="auto"/>
            <w:vAlign w:val="center"/>
            <w:hideMark/>
          </w:tcPr>
          <w:p w14:paraId="68480220"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nil"/>
              <w:right w:val="nil"/>
            </w:tcBorders>
            <w:shd w:val="clear" w:color="auto" w:fill="auto"/>
            <w:vAlign w:val="center"/>
            <w:hideMark/>
          </w:tcPr>
          <w:p w14:paraId="2D867DE3"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3 - Research and monitoring +Sci Comm</w:t>
            </w:r>
          </w:p>
        </w:tc>
        <w:tc>
          <w:tcPr>
            <w:tcW w:w="1418" w:type="dxa"/>
            <w:gridSpan w:val="2"/>
            <w:tcBorders>
              <w:top w:val="nil"/>
              <w:left w:val="single" w:sz="8" w:space="0" w:color="auto"/>
              <w:bottom w:val="nil"/>
              <w:right w:val="single" w:sz="8" w:space="0" w:color="auto"/>
            </w:tcBorders>
            <w:shd w:val="clear" w:color="auto" w:fill="auto"/>
            <w:noWrap/>
            <w:vAlign w:val="bottom"/>
            <w:hideMark/>
          </w:tcPr>
          <w:p w14:paraId="1B983566"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100,000</w:t>
            </w:r>
          </w:p>
        </w:tc>
        <w:tc>
          <w:tcPr>
            <w:tcW w:w="1559" w:type="dxa"/>
            <w:gridSpan w:val="3"/>
            <w:tcBorders>
              <w:top w:val="nil"/>
              <w:left w:val="nil"/>
              <w:bottom w:val="nil"/>
              <w:right w:val="single" w:sz="8" w:space="0" w:color="auto"/>
            </w:tcBorders>
            <w:shd w:val="clear" w:color="auto" w:fill="auto"/>
            <w:noWrap/>
            <w:vAlign w:val="bottom"/>
            <w:hideMark/>
          </w:tcPr>
          <w:p w14:paraId="39454BEB"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100,000</w:t>
            </w:r>
          </w:p>
        </w:tc>
      </w:tr>
      <w:tr w:rsidR="00645726" w:rsidRPr="00263E8A" w14:paraId="2CCCA855" w14:textId="77777777" w:rsidTr="007A5CCE">
        <w:trPr>
          <w:gridBefore w:val="1"/>
          <w:wBefore w:w="284" w:type="dxa"/>
          <w:trHeight w:val="295"/>
        </w:trPr>
        <w:tc>
          <w:tcPr>
            <w:tcW w:w="2080" w:type="dxa"/>
            <w:gridSpan w:val="2"/>
            <w:tcBorders>
              <w:top w:val="nil"/>
              <w:left w:val="single" w:sz="8" w:space="0" w:color="auto"/>
              <w:bottom w:val="nil"/>
              <w:right w:val="single" w:sz="8" w:space="0" w:color="auto"/>
            </w:tcBorders>
            <w:shd w:val="clear" w:color="auto" w:fill="auto"/>
            <w:vAlign w:val="center"/>
            <w:hideMark/>
          </w:tcPr>
          <w:p w14:paraId="30E6AFAA"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nil"/>
              <w:right w:val="nil"/>
            </w:tcBorders>
            <w:shd w:val="clear" w:color="auto" w:fill="auto"/>
            <w:vAlign w:val="center"/>
            <w:hideMark/>
          </w:tcPr>
          <w:p w14:paraId="1CEDD631"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4 - Capacity building</w:t>
            </w:r>
          </w:p>
        </w:tc>
        <w:tc>
          <w:tcPr>
            <w:tcW w:w="1418" w:type="dxa"/>
            <w:gridSpan w:val="2"/>
            <w:tcBorders>
              <w:top w:val="nil"/>
              <w:left w:val="single" w:sz="8" w:space="0" w:color="auto"/>
              <w:bottom w:val="nil"/>
              <w:right w:val="single" w:sz="8" w:space="0" w:color="auto"/>
            </w:tcBorders>
            <w:shd w:val="clear" w:color="auto" w:fill="auto"/>
            <w:noWrap/>
            <w:vAlign w:val="bottom"/>
            <w:hideMark/>
          </w:tcPr>
          <w:p w14:paraId="6B3EC993"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60,000</w:t>
            </w:r>
          </w:p>
        </w:tc>
        <w:tc>
          <w:tcPr>
            <w:tcW w:w="1559" w:type="dxa"/>
            <w:gridSpan w:val="3"/>
            <w:tcBorders>
              <w:top w:val="nil"/>
              <w:left w:val="nil"/>
              <w:bottom w:val="nil"/>
              <w:right w:val="single" w:sz="8" w:space="0" w:color="auto"/>
            </w:tcBorders>
            <w:shd w:val="clear" w:color="auto" w:fill="auto"/>
            <w:noWrap/>
            <w:vAlign w:val="bottom"/>
            <w:hideMark/>
          </w:tcPr>
          <w:p w14:paraId="62C7F9F2"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60,000</w:t>
            </w:r>
          </w:p>
        </w:tc>
      </w:tr>
      <w:tr w:rsidR="00645726" w:rsidRPr="00263E8A" w14:paraId="45BED2BC" w14:textId="77777777" w:rsidTr="007A5CCE">
        <w:trPr>
          <w:gridBefore w:val="1"/>
          <w:wBefore w:w="284" w:type="dxa"/>
          <w:trHeight w:val="310"/>
        </w:trPr>
        <w:tc>
          <w:tcPr>
            <w:tcW w:w="2080" w:type="dxa"/>
            <w:gridSpan w:val="2"/>
            <w:tcBorders>
              <w:top w:val="nil"/>
              <w:left w:val="single" w:sz="8" w:space="0" w:color="auto"/>
              <w:bottom w:val="nil"/>
              <w:right w:val="single" w:sz="8" w:space="0" w:color="auto"/>
            </w:tcBorders>
            <w:shd w:val="clear" w:color="auto" w:fill="auto"/>
            <w:vAlign w:val="center"/>
            <w:hideMark/>
          </w:tcPr>
          <w:p w14:paraId="4262A28A"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5281" w:type="dxa"/>
            <w:gridSpan w:val="3"/>
            <w:tcBorders>
              <w:top w:val="nil"/>
              <w:left w:val="nil"/>
              <w:bottom w:val="nil"/>
              <w:right w:val="nil"/>
            </w:tcBorders>
            <w:shd w:val="clear" w:color="auto" w:fill="auto"/>
            <w:vAlign w:val="center"/>
            <w:hideMark/>
          </w:tcPr>
          <w:p w14:paraId="5D0263EB" w14:textId="77777777" w:rsidR="00645726" w:rsidRPr="00263E8A" w:rsidRDefault="00645726" w:rsidP="00645726">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Objective 5 - Flyway-wide approaches</w:t>
            </w:r>
          </w:p>
        </w:tc>
        <w:tc>
          <w:tcPr>
            <w:tcW w:w="1418" w:type="dxa"/>
            <w:gridSpan w:val="2"/>
            <w:tcBorders>
              <w:top w:val="nil"/>
              <w:left w:val="single" w:sz="8" w:space="0" w:color="auto"/>
              <w:bottom w:val="nil"/>
              <w:right w:val="single" w:sz="8" w:space="0" w:color="auto"/>
            </w:tcBorders>
            <w:shd w:val="clear" w:color="auto" w:fill="auto"/>
            <w:noWrap/>
            <w:vAlign w:val="bottom"/>
            <w:hideMark/>
          </w:tcPr>
          <w:p w14:paraId="3FC01BC4"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559" w:type="dxa"/>
            <w:gridSpan w:val="3"/>
            <w:tcBorders>
              <w:top w:val="nil"/>
              <w:left w:val="nil"/>
              <w:bottom w:val="nil"/>
              <w:right w:val="single" w:sz="8" w:space="0" w:color="auto"/>
            </w:tcBorders>
            <w:shd w:val="clear" w:color="auto" w:fill="auto"/>
            <w:noWrap/>
            <w:vAlign w:val="bottom"/>
            <w:hideMark/>
          </w:tcPr>
          <w:p w14:paraId="47F60F89" w14:textId="77777777" w:rsidR="00645726" w:rsidRPr="00263E8A" w:rsidRDefault="00645726" w:rsidP="00645726">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r>
      <w:tr w:rsidR="00645726" w:rsidRPr="00263E8A" w14:paraId="1F34D0C5" w14:textId="77777777" w:rsidTr="007A5CCE">
        <w:trPr>
          <w:gridBefore w:val="1"/>
          <w:wBefore w:w="284" w:type="dxa"/>
          <w:trHeight w:val="310"/>
        </w:trPr>
        <w:tc>
          <w:tcPr>
            <w:tcW w:w="2080" w:type="dxa"/>
            <w:gridSpan w:val="2"/>
            <w:tcBorders>
              <w:top w:val="single" w:sz="8" w:space="0" w:color="auto"/>
              <w:left w:val="single" w:sz="8" w:space="0" w:color="auto"/>
              <w:bottom w:val="nil"/>
              <w:right w:val="single" w:sz="8" w:space="0" w:color="auto"/>
            </w:tcBorders>
            <w:shd w:val="clear" w:color="auto" w:fill="auto"/>
            <w:vAlign w:val="center"/>
            <w:hideMark/>
          </w:tcPr>
          <w:p w14:paraId="44A75994" w14:textId="77777777" w:rsidR="00645726" w:rsidRPr="00263E8A" w:rsidRDefault="00645726" w:rsidP="00645726">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5281" w:type="dxa"/>
            <w:gridSpan w:val="3"/>
            <w:tcBorders>
              <w:top w:val="single" w:sz="8" w:space="0" w:color="auto"/>
              <w:left w:val="nil"/>
              <w:bottom w:val="nil"/>
              <w:right w:val="nil"/>
            </w:tcBorders>
            <w:shd w:val="clear" w:color="auto" w:fill="auto"/>
            <w:vAlign w:val="center"/>
            <w:hideMark/>
          </w:tcPr>
          <w:p w14:paraId="63245017"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xml:space="preserve">Sub-total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216D95"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225,000</w:t>
            </w:r>
          </w:p>
        </w:tc>
        <w:tc>
          <w:tcPr>
            <w:tcW w:w="1559" w:type="dxa"/>
            <w:gridSpan w:val="3"/>
            <w:tcBorders>
              <w:top w:val="single" w:sz="8" w:space="0" w:color="auto"/>
              <w:left w:val="nil"/>
              <w:bottom w:val="single" w:sz="8" w:space="0" w:color="auto"/>
              <w:right w:val="single" w:sz="8" w:space="0" w:color="auto"/>
            </w:tcBorders>
            <w:shd w:val="clear" w:color="auto" w:fill="auto"/>
            <w:noWrap/>
            <w:vAlign w:val="bottom"/>
            <w:hideMark/>
          </w:tcPr>
          <w:p w14:paraId="34759DD5" w14:textId="77777777" w:rsidR="00645726" w:rsidRPr="00263E8A" w:rsidRDefault="00645726" w:rsidP="00645726">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225,000</w:t>
            </w:r>
          </w:p>
        </w:tc>
      </w:tr>
      <w:tr w:rsidR="00645726" w:rsidRPr="00263E8A" w14:paraId="7B3A07E4" w14:textId="77777777" w:rsidTr="007A5CCE">
        <w:trPr>
          <w:gridBefore w:val="1"/>
          <w:wBefore w:w="284" w:type="dxa"/>
          <w:trHeight w:val="310"/>
        </w:trPr>
        <w:tc>
          <w:tcPr>
            <w:tcW w:w="2080"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839DE9F" w14:textId="77777777" w:rsidR="00645726" w:rsidRPr="007A5CCE" w:rsidRDefault="00645726" w:rsidP="00645726">
            <w:pPr>
              <w:spacing w:after="0" w:line="240" w:lineRule="auto"/>
              <w:rPr>
                <w:rFonts w:ascii="Calibri" w:eastAsia="Times New Roman" w:hAnsi="Calibri" w:cs="Calibri"/>
                <w:b/>
                <w:bCs/>
                <w:color w:val="FFFFFF" w:themeColor="background1"/>
                <w:lang w:val="en-AU" w:eastAsia="en-AU"/>
              </w:rPr>
            </w:pPr>
            <w:r w:rsidRPr="007A5CCE">
              <w:rPr>
                <w:rFonts w:ascii="Calibri" w:eastAsia="Times New Roman" w:hAnsi="Calibri" w:cs="Calibri"/>
                <w:b/>
                <w:bCs/>
                <w:color w:val="FFFFFF" w:themeColor="background1"/>
                <w:lang w:val="en-AU" w:eastAsia="en-AU"/>
              </w:rPr>
              <w:t> </w:t>
            </w:r>
          </w:p>
        </w:tc>
        <w:tc>
          <w:tcPr>
            <w:tcW w:w="5281" w:type="dxa"/>
            <w:gridSpan w:val="3"/>
            <w:tcBorders>
              <w:top w:val="single" w:sz="8" w:space="0" w:color="auto"/>
              <w:left w:val="nil"/>
              <w:bottom w:val="single" w:sz="8" w:space="0" w:color="auto"/>
              <w:right w:val="nil"/>
            </w:tcBorders>
            <w:shd w:val="clear" w:color="auto" w:fill="A6A6A6" w:themeFill="background1" w:themeFillShade="A6"/>
            <w:vAlign w:val="center"/>
            <w:hideMark/>
          </w:tcPr>
          <w:p w14:paraId="6F1E576B" w14:textId="77777777" w:rsidR="00645726" w:rsidRPr="007A5CCE" w:rsidRDefault="00645726" w:rsidP="00645726">
            <w:pPr>
              <w:spacing w:after="0" w:line="240" w:lineRule="auto"/>
              <w:jc w:val="right"/>
              <w:rPr>
                <w:rFonts w:ascii="Calibri" w:eastAsia="Times New Roman" w:hAnsi="Calibri" w:cs="Calibri"/>
                <w:b/>
                <w:bCs/>
                <w:color w:val="FFFFFF" w:themeColor="background1"/>
                <w:lang w:val="en-AU" w:eastAsia="en-AU"/>
              </w:rPr>
            </w:pPr>
            <w:r w:rsidRPr="007A5CCE">
              <w:rPr>
                <w:rFonts w:ascii="Calibri" w:eastAsia="Times New Roman" w:hAnsi="Calibri" w:cs="Calibri"/>
                <w:b/>
                <w:bCs/>
                <w:color w:val="FFFFFF" w:themeColor="background1"/>
                <w:lang w:val="en-AU" w:eastAsia="en-AU"/>
              </w:rPr>
              <w:t>Total Expenditure</w:t>
            </w:r>
          </w:p>
        </w:tc>
        <w:tc>
          <w:tcPr>
            <w:tcW w:w="1418" w:type="dxa"/>
            <w:gridSpan w:val="2"/>
            <w:tcBorders>
              <w:top w:val="nil"/>
              <w:left w:val="single" w:sz="8" w:space="0" w:color="auto"/>
              <w:bottom w:val="single" w:sz="8" w:space="0" w:color="auto"/>
              <w:right w:val="single" w:sz="8" w:space="0" w:color="auto"/>
            </w:tcBorders>
            <w:shd w:val="clear" w:color="auto" w:fill="A6A6A6" w:themeFill="background1" w:themeFillShade="A6"/>
            <w:noWrap/>
            <w:vAlign w:val="bottom"/>
            <w:hideMark/>
          </w:tcPr>
          <w:p w14:paraId="7A0CA605" w14:textId="77777777" w:rsidR="00645726" w:rsidRPr="007A5CCE" w:rsidRDefault="00645726" w:rsidP="00645726">
            <w:pPr>
              <w:spacing w:after="0" w:line="240" w:lineRule="auto"/>
              <w:jc w:val="right"/>
              <w:rPr>
                <w:rFonts w:ascii="Calibri" w:eastAsia="Times New Roman" w:hAnsi="Calibri" w:cs="Calibri"/>
                <w:b/>
                <w:bCs/>
                <w:color w:val="FFFFFF" w:themeColor="background1"/>
                <w:lang w:val="en-AU" w:eastAsia="en-AU"/>
              </w:rPr>
            </w:pPr>
            <w:r w:rsidRPr="007A5CCE">
              <w:rPr>
                <w:rFonts w:ascii="Calibri" w:eastAsia="Times New Roman" w:hAnsi="Calibri" w:cs="Calibri"/>
                <w:b/>
                <w:bCs/>
                <w:color w:val="FFFFFF" w:themeColor="background1"/>
                <w:lang w:val="en-AU" w:eastAsia="en-AU"/>
              </w:rPr>
              <w:t>425,000</w:t>
            </w:r>
          </w:p>
        </w:tc>
        <w:tc>
          <w:tcPr>
            <w:tcW w:w="1559" w:type="dxa"/>
            <w:gridSpan w:val="3"/>
            <w:tcBorders>
              <w:top w:val="nil"/>
              <w:left w:val="nil"/>
              <w:bottom w:val="single" w:sz="8" w:space="0" w:color="auto"/>
              <w:right w:val="single" w:sz="8" w:space="0" w:color="auto"/>
            </w:tcBorders>
            <w:shd w:val="clear" w:color="auto" w:fill="A6A6A6" w:themeFill="background1" w:themeFillShade="A6"/>
            <w:noWrap/>
            <w:vAlign w:val="bottom"/>
            <w:hideMark/>
          </w:tcPr>
          <w:p w14:paraId="5249FB49" w14:textId="77777777" w:rsidR="00645726" w:rsidRPr="007A5CCE" w:rsidRDefault="00645726" w:rsidP="00645726">
            <w:pPr>
              <w:spacing w:after="0" w:line="240" w:lineRule="auto"/>
              <w:jc w:val="right"/>
              <w:rPr>
                <w:rFonts w:ascii="Calibri" w:eastAsia="Times New Roman" w:hAnsi="Calibri" w:cs="Calibri"/>
                <w:b/>
                <w:bCs/>
                <w:color w:val="FFFFFF" w:themeColor="background1"/>
                <w:lang w:val="en-AU" w:eastAsia="en-AU"/>
              </w:rPr>
            </w:pPr>
            <w:r w:rsidRPr="007A5CCE">
              <w:rPr>
                <w:rFonts w:ascii="Calibri" w:eastAsia="Times New Roman" w:hAnsi="Calibri" w:cs="Calibri"/>
                <w:b/>
                <w:bCs/>
                <w:color w:val="FFFFFF" w:themeColor="background1"/>
                <w:lang w:val="en-AU" w:eastAsia="en-AU"/>
              </w:rPr>
              <w:t>425,000</w:t>
            </w:r>
          </w:p>
        </w:tc>
      </w:tr>
      <w:tr w:rsidR="004623DD" w:rsidRPr="00263E8A" w14:paraId="5CECBDB2" w14:textId="77777777" w:rsidTr="007A5CCE">
        <w:trPr>
          <w:gridAfter w:val="1"/>
          <w:wAfter w:w="156" w:type="dxa"/>
          <w:trHeight w:val="535"/>
        </w:trPr>
        <w:tc>
          <w:tcPr>
            <w:tcW w:w="10466" w:type="dxa"/>
            <w:gridSpan w:val="10"/>
            <w:tcBorders>
              <w:bottom w:val="single" w:sz="8" w:space="0" w:color="auto"/>
            </w:tcBorders>
            <w:shd w:val="clear" w:color="auto" w:fill="auto"/>
            <w:noWrap/>
            <w:hideMark/>
          </w:tcPr>
          <w:p w14:paraId="2FFCF75E" w14:textId="788C0A0B" w:rsidR="004623DD" w:rsidRDefault="00DB742A" w:rsidP="004623DD">
            <w:pPr>
              <w:spacing w:after="0" w:line="240" w:lineRule="auto"/>
              <w:jc w:val="center"/>
              <w:rPr>
                <w:rFonts w:ascii="Calibri" w:eastAsia="Times New Roman" w:hAnsi="Calibri" w:cs="Calibri"/>
                <w:b/>
                <w:bCs/>
                <w:color w:val="000000"/>
                <w:lang w:val="en-AU" w:eastAsia="en-AU"/>
              </w:rPr>
            </w:pPr>
            <w:r w:rsidRPr="00263E8A">
              <w:rPr>
                <w:rFonts w:ascii="Calibri" w:hAnsi="Calibri" w:cs="Calibri"/>
                <w:shd w:val="clear" w:color="auto" w:fill="FAFAFA"/>
              </w:rPr>
              <w:lastRenderedPageBreak/>
              <w:br w:type="column"/>
            </w:r>
            <w:r w:rsidR="004623DD" w:rsidRPr="007A5CCE">
              <w:rPr>
                <w:rFonts w:ascii="Calibri" w:eastAsia="Times New Roman" w:hAnsi="Calibri" w:cs="Calibri"/>
                <w:b/>
                <w:bCs/>
                <w:lang w:val="en-AU" w:eastAsia="en-AU"/>
              </w:rPr>
              <w:t>Table 3. Secretariat Workplan Budgets 2023 &amp; 2024</w:t>
            </w:r>
          </w:p>
          <w:p w14:paraId="2F6A432E" w14:textId="77777777" w:rsidR="007A5CCE" w:rsidRPr="00263E8A" w:rsidRDefault="007A5CCE" w:rsidP="004623DD">
            <w:pPr>
              <w:spacing w:after="0" w:line="240" w:lineRule="auto"/>
              <w:jc w:val="center"/>
              <w:rPr>
                <w:rFonts w:ascii="Calibri" w:eastAsia="Times New Roman" w:hAnsi="Calibri" w:cs="Calibri"/>
                <w:b/>
                <w:bCs/>
                <w:color w:val="000000"/>
                <w:lang w:val="en-AU" w:eastAsia="en-AU"/>
              </w:rPr>
            </w:pPr>
          </w:p>
          <w:p w14:paraId="5F230110" w14:textId="7F15E959" w:rsidR="004623DD" w:rsidRPr="00263E8A" w:rsidRDefault="004623DD" w:rsidP="004623DD">
            <w:pPr>
              <w:spacing w:after="0" w:line="240" w:lineRule="auto"/>
              <w:jc w:val="center"/>
              <w:rPr>
                <w:rFonts w:ascii="Calibri" w:eastAsia="Times New Roman" w:hAnsi="Calibri" w:cs="Calibri"/>
                <w:b/>
                <w:bCs/>
                <w:color w:val="000000"/>
                <w:lang w:val="en-AU" w:eastAsia="en-AU"/>
              </w:rPr>
            </w:pPr>
          </w:p>
        </w:tc>
      </w:tr>
      <w:tr w:rsidR="001971A7" w:rsidRPr="00263E8A" w14:paraId="639912BD" w14:textId="77777777" w:rsidTr="007A5CCE">
        <w:trPr>
          <w:gridAfter w:val="1"/>
          <w:wAfter w:w="156" w:type="dxa"/>
          <w:trHeight w:val="835"/>
        </w:trPr>
        <w:tc>
          <w:tcPr>
            <w:tcW w:w="1903" w:type="dxa"/>
            <w:gridSpan w:val="2"/>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238CC180" w14:textId="77777777" w:rsidR="004623DD" w:rsidRPr="00263E8A" w:rsidRDefault="004623DD" w:rsidP="004623DD">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Objectives</w:t>
            </w:r>
          </w:p>
        </w:tc>
        <w:tc>
          <w:tcPr>
            <w:tcW w:w="4515" w:type="dxa"/>
            <w:gridSpan w:val="2"/>
            <w:vMerge w:val="restart"/>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69E82111" w14:textId="77777777" w:rsidR="004623DD" w:rsidRPr="00263E8A" w:rsidRDefault="004623DD" w:rsidP="004623DD">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Description of activity required</w:t>
            </w:r>
          </w:p>
        </w:tc>
        <w:tc>
          <w:tcPr>
            <w:tcW w:w="2024"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7F930BA8" w14:textId="335FCEC6" w:rsidR="007A5CCE" w:rsidRDefault="007A5CCE" w:rsidP="004623DD">
            <w:pPr>
              <w:spacing w:after="0" w:line="240" w:lineRule="auto"/>
              <w:jc w:val="center"/>
              <w:rPr>
                <w:rFonts w:ascii="Calibri" w:eastAsia="Times New Roman" w:hAnsi="Calibri" w:cs="Calibri"/>
                <w:b/>
                <w:bCs/>
                <w:i/>
                <w:iCs/>
                <w:color w:val="000000"/>
                <w:lang w:val="en-AU" w:eastAsia="en-AU"/>
              </w:rPr>
            </w:pPr>
            <w:r>
              <w:rPr>
                <w:rFonts w:ascii="Calibri" w:eastAsia="Times New Roman" w:hAnsi="Calibri" w:cs="Calibri"/>
                <w:b/>
                <w:bCs/>
                <w:i/>
                <w:iCs/>
                <w:color w:val="000000"/>
                <w:lang w:val="en-AU" w:eastAsia="en-AU"/>
              </w:rPr>
              <w:t xml:space="preserve">Secretariat (Incheon) </w:t>
            </w:r>
          </w:p>
          <w:p w14:paraId="094973A7" w14:textId="0FFD32D0" w:rsidR="004623DD" w:rsidRPr="00263E8A" w:rsidRDefault="007A5CCE" w:rsidP="004623DD">
            <w:pPr>
              <w:spacing w:after="0" w:line="240" w:lineRule="auto"/>
              <w:jc w:val="center"/>
              <w:rPr>
                <w:rFonts w:ascii="Calibri" w:eastAsia="Times New Roman" w:hAnsi="Calibri" w:cs="Calibri"/>
                <w:b/>
                <w:bCs/>
                <w:i/>
                <w:iCs/>
                <w:color w:val="000000"/>
                <w:lang w:val="en-AU" w:eastAsia="en-AU"/>
              </w:rPr>
            </w:pPr>
            <w:r>
              <w:rPr>
                <w:rFonts w:ascii="Calibri" w:eastAsia="Times New Roman" w:hAnsi="Calibri" w:cs="Calibri"/>
                <w:b/>
                <w:bCs/>
                <w:i/>
                <w:iCs/>
                <w:color w:val="000000"/>
                <w:lang w:val="en-AU" w:eastAsia="en-AU"/>
              </w:rPr>
              <w:t>B</w:t>
            </w:r>
            <w:r w:rsidR="004623DD" w:rsidRPr="00263E8A">
              <w:rPr>
                <w:rFonts w:ascii="Calibri" w:eastAsia="Times New Roman" w:hAnsi="Calibri" w:cs="Calibri"/>
                <w:b/>
                <w:bCs/>
                <w:i/>
                <w:iCs/>
                <w:color w:val="000000"/>
                <w:lang w:val="en-AU" w:eastAsia="en-AU"/>
              </w:rPr>
              <w:t>udget estimate (USD)</w:t>
            </w:r>
          </w:p>
        </w:tc>
        <w:tc>
          <w:tcPr>
            <w:tcW w:w="2024" w:type="dxa"/>
            <w:gridSpan w:val="3"/>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0925AEB9" w14:textId="77777777" w:rsidR="007A5CCE" w:rsidRDefault="007A5CCE" w:rsidP="004623DD">
            <w:pPr>
              <w:spacing w:after="0" w:line="240" w:lineRule="auto"/>
              <w:jc w:val="center"/>
              <w:rPr>
                <w:rFonts w:ascii="Calibri" w:eastAsia="Times New Roman" w:hAnsi="Calibri" w:cs="Calibri"/>
                <w:b/>
                <w:bCs/>
                <w:i/>
                <w:iCs/>
                <w:color w:val="000000"/>
                <w:lang w:val="en-AU" w:eastAsia="en-AU"/>
              </w:rPr>
            </w:pPr>
            <w:r>
              <w:rPr>
                <w:rFonts w:ascii="Calibri" w:eastAsia="Times New Roman" w:hAnsi="Calibri" w:cs="Calibri"/>
                <w:b/>
                <w:bCs/>
                <w:i/>
                <w:iCs/>
                <w:color w:val="000000"/>
                <w:lang w:val="en-AU" w:eastAsia="en-AU"/>
              </w:rPr>
              <w:t>Science Unit</w:t>
            </w:r>
          </w:p>
          <w:p w14:paraId="1864B446" w14:textId="77777777" w:rsidR="007A5CCE" w:rsidRDefault="007A5CCE" w:rsidP="007A5CCE">
            <w:pPr>
              <w:spacing w:after="0" w:line="240" w:lineRule="auto"/>
              <w:jc w:val="center"/>
              <w:rPr>
                <w:rFonts w:ascii="Calibri" w:eastAsia="Times New Roman" w:hAnsi="Calibri" w:cs="Calibri"/>
                <w:b/>
                <w:bCs/>
                <w:i/>
                <w:iCs/>
                <w:color w:val="000000"/>
                <w:lang w:val="en-AU" w:eastAsia="en-AU"/>
              </w:rPr>
            </w:pPr>
            <w:r>
              <w:rPr>
                <w:rFonts w:ascii="Calibri" w:eastAsia="Times New Roman" w:hAnsi="Calibri" w:cs="Calibri"/>
                <w:b/>
                <w:bCs/>
                <w:i/>
                <w:iCs/>
                <w:color w:val="000000"/>
                <w:lang w:val="en-AU" w:eastAsia="en-AU"/>
              </w:rPr>
              <w:t>(Beijing)</w:t>
            </w:r>
          </w:p>
          <w:p w14:paraId="61E6856A" w14:textId="29384BEA" w:rsidR="004623DD" w:rsidRPr="00263E8A" w:rsidRDefault="004623DD" w:rsidP="007A5CCE">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Budget Estimate (USD)</w:t>
            </w:r>
          </w:p>
        </w:tc>
      </w:tr>
      <w:tr w:rsidR="001971A7" w:rsidRPr="00263E8A" w14:paraId="1B966134" w14:textId="77777777" w:rsidTr="007A5CCE">
        <w:trPr>
          <w:gridAfter w:val="1"/>
          <w:wAfter w:w="156" w:type="dxa"/>
          <w:trHeight w:val="310"/>
        </w:trPr>
        <w:tc>
          <w:tcPr>
            <w:tcW w:w="1903" w:type="dxa"/>
            <w:gridSpan w:val="2"/>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0270D7B2" w14:textId="77777777" w:rsidR="004623DD" w:rsidRPr="00263E8A" w:rsidRDefault="004623DD" w:rsidP="004623DD">
            <w:pPr>
              <w:spacing w:after="0" w:line="240" w:lineRule="auto"/>
              <w:rPr>
                <w:rFonts w:ascii="Calibri" w:eastAsia="Times New Roman" w:hAnsi="Calibri" w:cs="Calibri"/>
                <w:b/>
                <w:bCs/>
                <w:i/>
                <w:iCs/>
                <w:color w:val="000000"/>
                <w:lang w:val="en-AU" w:eastAsia="en-AU"/>
              </w:rPr>
            </w:pPr>
          </w:p>
        </w:tc>
        <w:tc>
          <w:tcPr>
            <w:tcW w:w="4515" w:type="dxa"/>
            <w:gridSpan w:val="2"/>
            <w:vMerge/>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3E0F84E2" w14:textId="77777777" w:rsidR="004623DD" w:rsidRPr="00263E8A" w:rsidRDefault="004623DD" w:rsidP="004623DD">
            <w:pPr>
              <w:spacing w:after="0" w:line="240" w:lineRule="auto"/>
              <w:rPr>
                <w:rFonts w:ascii="Calibri" w:eastAsia="Times New Roman" w:hAnsi="Calibri" w:cs="Calibri"/>
                <w:b/>
                <w:bCs/>
                <w:i/>
                <w:iCs/>
                <w:color w:val="000000"/>
                <w:lang w:val="en-AU" w:eastAsia="en-AU"/>
              </w:rPr>
            </w:pPr>
          </w:p>
        </w:tc>
        <w:tc>
          <w:tcPr>
            <w:tcW w:w="1012" w:type="dxa"/>
            <w:tcBorders>
              <w:top w:val="single" w:sz="8" w:space="0" w:color="auto"/>
              <w:left w:val="nil"/>
              <w:bottom w:val="single" w:sz="8" w:space="0" w:color="auto"/>
              <w:right w:val="nil"/>
            </w:tcBorders>
            <w:shd w:val="clear" w:color="auto" w:fill="A6A6A6" w:themeFill="background1" w:themeFillShade="A6"/>
            <w:vAlign w:val="center"/>
            <w:hideMark/>
          </w:tcPr>
          <w:p w14:paraId="746994F0" w14:textId="77777777" w:rsidR="004623DD" w:rsidRPr="00263E8A" w:rsidRDefault="004623DD" w:rsidP="004623DD">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2023</w:t>
            </w:r>
          </w:p>
        </w:tc>
        <w:tc>
          <w:tcPr>
            <w:tcW w:w="1012" w:type="dxa"/>
            <w:gridSpan w:val="2"/>
            <w:tcBorders>
              <w:top w:val="single" w:sz="8" w:space="0" w:color="auto"/>
              <w:left w:val="single" w:sz="8" w:space="0" w:color="auto"/>
              <w:bottom w:val="single" w:sz="8" w:space="0" w:color="auto"/>
              <w:right w:val="nil"/>
            </w:tcBorders>
            <w:shd w:val="clear" w:color="auto" w:fill="A6A6A6" w:themeFill="background1" w:themeFillShade="A6"/>
            <w:vAlign w:val="center"/>
            <w:hideMark/>
          </w:tcPr>
          <w:p w14:paraId="1183ACEF" w14:textId="77777777" w:rsidR="004623DD" w:rsidRPr="00263E8A" w:rsidRDefault="004623DD" w:rsidP="004623DD">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2024</w:t>
            </w:r>
          </w:p>
        </w:tc>
        <w:tc>
          <w:tcPr>
            <w:tcW w:w="1012"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hideMark/>
          </w:tcPr>
          <w:p w14:paraId="038DF61D" w14:textId="77777777" w:rsidR="004623DD" w:rsidRPr="00263E8A" w:rsidRDefault="004623DD" w:rsidP="004623DD">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2023</w:t>
            </w:r>
          </w:p>
        </w:tc>
        <w:tc>
          <w:tcPr>
            <w:tcW w:w="1012" w:type="dxa"/>
            <w:tcBorders>
              <w:top w:val="single" w:sz="8" w:space="0" w:color="auto"/>
              <w:left w:val="nil"/>
              <w:bottom w:val="single" w:sz="8" w:space="0" w:color="auto"/>
              <w:right w:val="single" w:sz="8" w:space="0" w:color="auto"/>
            </w:tcBorders>
            <w:shd w:val="clear" w:color="auto" w:fill="A6A6A6" w:themeFill="background1" w:themeFillShade="A6"/>
            <w:hideMark/>
          </w:tcPr>
          <w:p w14:paraId="78276D3B" w14:textId="77777777" w:rsidR="004623DD" w:rsidRPr="00263E8A" w:rsidRDefault="004623DD" w:rsidP="004623DD">
            <w:pPr>
              <w:spacing w:after="0" w:line="240" w:lineRule="auto"/>
              <w:jc w:val="center"/>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2024</w:t>
            </w:r>
          </w:p>
        </w:tc>
      </w:tr>
      <w:tr w:rsidR="007A5CCE" w:rsidRPr="00263E8A" w14:paraId="0B0151C7" w14:textId="77777777" w:rsidTr="00424BD7">
        <w:trPr>
          <w:gridAfter w:val="1"/>
          <w:wAfter w:w="156" w:type="dxa"/>
          <w:trHeight w:val="900"/>
        </w:trPr>
        <w:tc>
          <w:tcPr>
            <w:tcW w:w="1903" w:type="dxa"/>
            <w:gridSpan w:val="2"/>
            <w:vMerge w:val="restart"/>
            <w:tcBorders>
              <w:top w:val="single" w:sz="8" w:space="0" w:color="auto"/>
              <w:left w:val="single" w:sz="8" w:space="0" w:color="auto"/>
              <w:right w:val="single" w:sz="8" w:space="0" w:color="auto"/>
            </w:tcBorders>
            <w:shd w:val="clear" w:color="000000" w:fill="D9D9D9"/>
            <w:hideMark/>
          </w:tcPr>
          <w:p w14:paraId="43147AE4"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Objective 1: Develop Flyway Network Sites</w:t>
            </w:r>
          </w:p>
          <w:p w14:paraId="03BB455D"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4260ADAB"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11F34B65"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731BC99A" w14:textId="3DA0261A"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0C11FE40"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1.1 Provide advice and technical support to complete the SIS template for new Flyway Network Sites and the update of the SIS of existing FNSs, e.g. through supporting workshops and consultancies</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2953A6E8"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936DAF7"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187AF08D"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3F6B1B4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7F0E3BE7" w14:textId="77777777" w:rsidTr="00424BD7">
        <w:trPr>
          <w:gridAfter w:val="1"/>
          <w:wAfter w:w="156" w:type="dxa"/>
          <w:trHeight w:val="900"/>
        </w:trPr>
        <w:tc>
          <w:tcPr>
            <w:tcW w:w="1903" w:type="dxa"/>
            <w:gridSpan w:val="2"/>
            <w:vMerge/>
            <w:tcBorders>
              <w:left w:val="single" w:sz="8" w:space="0" w:color="auto"/>
              <w:right w:val="single" w:sz="8" w:space="0" w:color="auto"/>
            </w:tcBorders>
            <w:shd w:val="clear" w:color="000000" w:fill="D9D9D9"/>
            <w:hideMark/>
          </w:tcPr>
          <w:p w14:paraId="4CAAE582" w14:textId="66C5888D"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53337821"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1.2 Provide small funds to FNS (especially newly designated FNS), to promote their designation by organizing celebrations, production of sign-boards and leaflets etc</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789463E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FC96D8E"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1D7CDC4C"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5A1BFEE3"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6EB67FBF" w14:textId="77777777" w:rsidTr="00424BD7">
        <w:trPr>
          <w:gridAfter w:val="1"/>
          <w:wAfter w:w="156" w:type="dxa"/>
          <w:trHeight w:val="605"/>
        </w:trPr>
        <w:tc>
          <w:tcPr>
            <w:tcW w:w="1903" w:type="dxa"/>
            <w:gridSpan w:val="2"/>
            <w:vMerge/>
            <w:tcBorders>
              <w:left w:val="single" w:sz="8" w:space="0" w:color="auto"/>
              <w:right w:val="single" w:sz="8" w:space="0" w:color="auto"/>
            </w:tcBorders>
            <w:shd w:val="clear" w:color="000000" w:fill="D9D9D9"/>
            <w:hideMark/>
          </w:tcPr>
          <w:p w14:paraId="601D0D45" w14:textId="4C1AF424"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5592EFC0"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1.3 Support the Implementation of the Guidelines for National and Site Partnerships (MOP11.DD.6)</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010470DF"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26ABF8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74417CF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0F63476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7DD8673A" w14:textId="77777777" w:rsidTr="00424BD7">
        <w:trPr>
          <w:gridAfter w:val="1"/>
          <w:wAfter w:w="156" w:type="dxa"/>
          <w:trHeight w:val="1490"/>
        </w:trPr>
        <w:tc>
          <w:tcPr>
            <w:tcW w:w="1903" w:type="dxa"/>
            <w:gridSpan w:val="2"/>
            <w:vMerge/>
            <w:tcBorders>
              <w:left w:val="single" w:sz="8" w:space="0" w:color="auto"/>
              <w:right w:val="single" w:sz="8" w:space="0" w:color="auto"/>
            </w:tcBorders>
            <w:shd w:val="clear" w:color="000000" w:fill="D9D9D9"/>
            <w:hideMark/>
          </w:tcPr>
          <w:p w14:paraId="6A4FB9F8" w14:textId="36ADD379"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0F9E5B67"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Activity 1.4 Implementation of the Guidelines for the EAAFP Sister Site Program (MOP11.DD.7) *Secured fund is to facilitate mainly between Incheon and Hong Kong, and Chinese sites between other EAAF countries, with the request of the hosting countries and their financial support, the implementation requires more funding (Ref. MOP11.Doc.14) </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49253F0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35,000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4EEF93B"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35,000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4EDC2D8A"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6FCBF08E"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r>
      <w:tr w:rsidR="007A5CCE" w:rsidRPr="00263E8A" w14:paraId="3151B50F" w14:textId="77777777" w:rsidTr="00424BD7">
        <w:trPr>
          <w:gridAfter w:val="1"/>
          <w:wAfter w:w="156" w:type="dxa"/>
          <w:trHeight w:val="605"/>
        </w:trPr>
        <w:tc>
          <w:tcPr>
            <w:tcW w:w="1903" w:type="dxa"/>
            <w:gridSpan w:val="2"/>
            <w:vMerge/>
            <w:tcBorders>
              <w:left w:val="single" w:sz="8" w:space="0" w:color="auto"/>
              <w:bottom w:val="single" w:sz="8" w:space="0" w:color="auto"/>
              <w:right w:val="single" w:sz="8" w:space="0" w:color="auto"/>
            </w:tcBorders>
            <w:shd w:val="clear" w:color="000000" w:fill="D9D9D9"/>
            <w:hideMark/>
          </w:tcPr>
          <w:p w14:paraId="71FD0EC8" w14:textId="268514A3"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142D1275"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1.5 2023 &amp; 2024 analysis and report on the status of the Flyway Site Network before MOP12</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2029D977"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0885E3C"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0A93D98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5,000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650CA639"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5,000</w:t>
            </w:r>
          </w:p>
        </w:tc>
      </w:tr>
      <w:tr w:rsidR="001971A7" w:rsidRPr="00263E8A" w14:paraId="1DD487E5" w14:textId="77777777" w:rsidTr="007A5CCE">
        <w:trPr>
          <w:gridAfter w:val="1"/>
          <w:wAfter w:w="156" w:type="dxa"/>
          <w:trHeight w:val="310"/>
        </w:trPr>
        <w:tc>
          <w:tcPr>
            <w:tcW w:w="1903" w:type="dxa"/>
            <w:gridSpan w:val="2"/>
            <w:tcBorders>
              <w:top w:val="single" w:sz="8" w:space="0" w:color="auto"/>
              <w:left w:val="single" w:sz="8" w:space="0" w:color="auto"/>
              <w:bottom w:val="single" w:sz="8" w:space="0" w:color="auto"/>
              <w:right w:val="single" w:sz="8" w:space="0" w:color="auto"/>
            </w:tcBorders>
            <w:shd w:val="clear" w:color="000000" w:fill="D9D9D9"/>
            <w:hideMark/>
          </w:tcPr>
          <w:p w14:paraId="269BC23D" w14:textId="77777777" w:rsidR="004623DD" w:rsidRPr="00263E8A" w:rsidRDefault="004623DD"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40776412" w14:textId="77777777" w:rsidR="004623DD" w:rsidRPr="00263E8A" w:rsidRDefault="004623DD" w:rsidP="004623DD">
            <w:pPr>
              <w:spacing w:after="0" w:line="240" w:lineRule="auto"/>
              <w:jc w:val="right"/>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subtotal</w:t>
            </w:r>
          </w:p>
        </w:tc>
        <w:tc>
          <w:tcPr>
            <w:tcW w:w="1012" w:type="dxa"/>
            <w:tcBorders>
              <w:top w:val="single" w:sz="8" w:space="0" w:color="auto"/>
              <w:left w:val="nil"/>
              <w:bottom w:val="single" w:sz="8" w:space="0" w:color="auto"/>
              <w:right w:val="nil"/>
            </w:tcBorders>
            <w:shd w:val="clear" w:color="auto" w:fill="FFFFFF" w:themeFill="background1"/>
            <w:noWrap/>
            <w:vAlign w:val="center"/>
            <w:hideMark/>
          </w:tcPr>
          <w:p w14:paraId="3F46CC13"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65,000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14:paraId="1A0FBDF6"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65,000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noWrap/>
            <w:vAlign w:val="center"/>
            <w:hideMark/>
          </w:tcPr>
          <w:p w14:paraId="68F73DA9"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35,000</w:t>
            </w:r>
          </w:p>
        </w:tc>
        <w:tc>
          <w:tcPr>
            <w:tcW w:w="1012"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70057E8B"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35,000</w:t>
            </w:r>
          </w:p>
        </w:tc>
      </w:tr>
      <w:tr w:rsidR="007A5CCE" w:rsidRPr="00263E8A" w14:paraId="61841DFF" w14:textId="77777777" w:rsidTr="0067329B">
        <w:trPr>
          <w:gridAfter w:val="1"/>
          <w:wAfter w:w="156" w:type="dxa"/>
          <w:trHeight w:val="900"/>
        </w:trPr>
        <w:tc>
          <w:tcPr>
            <w:tcW w:w="1903" w:type="dxa"/>
            <w:gridSpan w:val="2"/>
            <w:vMerge w:val="restart"/>
            <w:tcBorders>
              <w:top w:val="single" w:sz="8" w:space="0" w:color="auto"/>
              <w:left w:val="single" w:sz="8" w:space="0" w:color="auto"/>
              <w:right w:val="single" w:sz="8" w:space="0" w:color="auto"/>
            </w:tcBorders>
            <w:shd w:val="clear" w:color="auto" w:fill="D0CECE" w:themeFill="background2" w:themeFillShade="E6"/>
            <w:hideMark/>
          </w:tcPr>
          <w:p w14:paraId="3C47C500"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Objective 2: Enhance communication, education, participation, and awareness (CEPA)</w:t>
            </w:r>
          </w:p>
          <w:p w14:paraId="285D570F"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7D6E1728" w14:textId="1FE1ADEC"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037B57DD"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2.1 Communications: Maintain and update EAAFP website, including different language pages, and social media, including website maintenance and software, newsletter publication</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2DE6765A"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D5735F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15BDDAFD" w14:textId="77777777" w:rsidR="007A5CCE" w:rsidRPr="00263E8A" w:rsidRDefault="007A5CCE" w:rsidP="007A5CCE">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2F86CD70" w14:textId="77777777" w:rsidR="007A5CCE" w:rsidRPr="00263E8A" w:rsidRDefault="007A5CCE" w:rsidP="007A5CCE">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2DCA6318" w14:textId="77777777" w:rsidTr="0067329B">
        <w:trPr>
          <w:gridAfter w:val="1"/>
          <w:wAfter w:w="156" w:type="dxa"/>
          <w:trHeight w:val="900"/>
        </w:trPr>
        <w:tc>
          <w:tcPr>
            <w:tcW w:w="1903" w:type="dxa"/>
            <w:gridSpan w:val="2"/>
            <w:vMerge/>
            <w:tcBorders>
              <w:left w:val="single" w:sz="8" w:space="0" w:color="auto"/>
              <w:right w:val="single" w:sz="8" w:space="0" w:color="auto"/>
            </w:tcBorders>
            <w:shd w:val="clear" w:color="auto" w:fill="D0CECE" w:themeFill="background2" w:themeFillShade="E6"/>
            <w:vAlign w:val="center"/>
            <w:hideMark/>
          </w:tcPr>
          <w:p w14:paraId="247FB773" w14:textId="5A09928B"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52AD7B43"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2.2 Education: Update and produce CEPA materials, including</w:t>
            </w:r>
            <w:r w:rsidRPr="00263E8A">
              <w:rPr>
                <w:rFonts w:ascii="Calibri" w:eastAsia="Times New Roman" w:hAnsi="Calibri" w:cs="Calibri"/>
                <w:b/>
                <w:bCs/>
                <w:color w:val="000000"/>
                <w:lang w:val="en-AU" w:eastAsia="en-AU"/>
              </w:rPr>
              <w:t xml:space="preserve"> </w:t>
            </w:r>
            <w:r w:rsidRPr="00263E8A">
              <w:rPr>
                <w:rFonts w:ascii="Calibri" w:eastAsia="Times New Roman" w:hAnsi="Calibri" w:cs="Calibri"/>
                <w:color w:val="000000"/>
                <w:lang w:val="en-AU" w:eastAsia="en-AU"/>
              </w:rPr>
              <w:t>updating, producing, and distributing videos, brochures, posters and other awareness raising materials such as souvenirs and VIP gifts</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645E93ED"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15,000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B5DDC18"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15,000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69023A57" w14:textId="77777777" w:rsidR="007A5CCE" w:rsidRDefault="007A5CCE" w:rsidP="004623DD">
            <w:pPr>
              <w:spacing w:after="0" w:line="240" w:lineRule="auto"/>
              <w:jc w:val="center"/>
              <w:rPr>
                <w:rFonts w:ascii="Calibri" w:eastAsia="Times New Roman" w:hAnsi="Calibri" w:cs="Calibri"/>
                <w:color w:val="000000"/>
                <w:lang w:val="en-AU" w:eastAsia="en-AU"/>
              </w:rPr>
            </w:pPr>
          </w:p>
          <w:p w14:paraId="2A4FD680" w14:textId="77777777" w:rsidR="007A5CCE" w:rsidRDefault="007A5CCE" w:rsidP="004623DD">
            <w:pPr>
              <w:spacing w:after="0" w:line="240" w:lineRule="auto"/>
              <w:jc w:val="center"/>
              <w:rPr>
                <w:rFonts w:ascii="Calibri" w:eastAsia="Times New Roman" w:hAnsi="Calibri" w:cs="Calibri"/>
                <w:color w:val="000000"/>
                <w:lang w:val="en-AU" w:eastAsia="en-AU"/>
              </w:rPr>
            </w:pPr>
          </w:p>
          <w:p w14:paraId="7AD134E5" w14:textId="1584FFA3"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0707B268" w14:textId="77777777" w:rsidR="007A5CCE" w:rsidRDefault="007A5CCE" w:rsidP="004623DD">
            <w:pPr>
              <w:spacing w:after="0" w:line="240" w:lineRule="auto"/>
              <w:jc w:val="center"/>
              <w:rPr>
                <w:rFonts w:ascii="Calibri" w:eastAsia="Times New Roman" w:hAnsi="Calibri" w:cs="Calibri"/>
                <w:color w:val="000000"/>
                <w:lang w:val="en-AU" w:eastAsia="en-AU"/>
              </w:rPr>
            </w:pPr>
          </w:p>
          <w:p w14:paraId="298272D2" w14:textId="77777777" w:rsidR="007A5CCE" w:rsidRDefault="007A5CCE" w:rsidP="004623DD">
            <w:pPr>
              <w:spacing w:after="0" w:line="240" w:lineRule="auto"/>
              <w:jc w:val="center"/>
              <w:rPr>
                <w:rFonts w:ascii="Calibri" w:eastAsia="Times New Roman" w:hAnsi="Calibri" w:cs="Calibri"/>
                <w:color w:val="000000"/>
                <w:lang w:val="en-AU" w:eastAsia="en-AU"/>
              </w:rPr>
            </w:pPr>
          </w:p>
          <w:p w14:paraId="46E72D87" w14:textId="4D53F8F3"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r>
      <w:tr w:rsidR="007A5CCE" w:rsidRPr="00263E8A" w14:paraId="7DA2AA04" w14:textId="77777777" w:rsidTr="0067329B">
        <w:trPr>
          <w:gridAfter w:val="1"/>
          <w:wAfter w:w="156" w:type="dxa"/>
          <w:trHeight w:val="1195"/>
        </w:trPr>
        <w:tc>
          <w:tcPr>
            <w:tcW w:w="1903" w:type="dxa"/>
            <w:gridSpan w:val="2"/>
            <w:vMerge/>
            <w:tcBorders>
              <w:left w:val="single" w:sz="8" w:space="0" w:color="auto"/>
              <w:right w:val="single" w:sz="8" w:space="0" w:color="auto"/>
            </w:tcBorders>
            <w:shd w:val="clear" w:color="auto" w:fill="D0CECE" w:themeFill="background2" w:themeFillShade="E6"/>
            <w:hideMark/>
          </w:tcPr>
          <w:p w14:paraId="48485B65" w14:textId="160F9C11"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1AE71D11"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Activity 2.3 Awareness raising: Promote World Wetlands Day and World Migratory Bird Day through events and global campaigns in Flyway countries, including videos, posters, flyers and </w:t>
            </w:r>
            <w:r w:rsidRPr="00263E8A">
              <w:rPr>
                <w:rFonts w:ascii="Calibri" w:eastAsia="Times New Roman" w:hAnsi="Calibri" w:cs="Calibri"/>
                <w:color w:val="000000"/>
                <w:lang w:val="en-AU" w:eastAsia="en-AU"/>
              </w:rPr>
              <w:lastRenderedPageBreak/>
              <w:t>other materials, and providing WMBD Small Grants to FNS site managers and CEPA collaborators</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2F52D3D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lastRenderedPageBreak/>
              <w:t>20,000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794CD13"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428C04B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109D4D1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32459FAB" w14:textId="77777777" w:rsidTr="0067329B">
        <w:trPr>
          <w:gridAfter w:val="1"/>
          <w:wAfter w:w="156" w:type="dxa"/>
          <w:trHeight w:val="605"/>
        </w:trPr>
        <w:tc>
          <w:tcPr>
            <w:tcW w:w="1903" w:type="dxa"/>
            <w:gridSpan w:val="2"/>
            <w:vMerge/>
            <w:tcBorders>
              <w:left w:val="single" w:sz="8" w:space="0" w:color="auto"/>
              <w:bottom w:val="single" w:sz="8" w:space="0" w:color="auto"/>
              <w:right w:val="single" w:sz="8" w:space="0" w:color="auto"/>
            </w:tcBorders>
            <w:shd w:val="clear" w:color="auto" w:fill="D0CECE" w:themeFill="background2" w:themeFillShade="E6"/>
            <w:hideMark/>
          </w:tcPr>
          <w:p w14:paraId="64614CAB" w14:textId="793A2150"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C727A6"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2.4 Participation: Cooperate with other Partners to hold Flyway-wide CEPA activities and educational events with Partners and Coordinators</w:t>
            </w:r>
          </w:p>
        </w:tc>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A48B18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1CF0739"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hideMark/>
          </w:tcPr>
          <w:p w14:paraId="1E54C943"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35B9C19E"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r>
      <w:tr w:rsidR="004623DD" w:rsidRPr="00263E8A" w14:paraId="781C24F8" w14:textId="77777777" w:rsidTr="007A5CCE">
        <w:trPr>
          <w:gridAfter w:val="1"/>
          <w:wAfter w:w="156" w:type="dxa"/>
          <w:trHeight w:val="310"/>
        </w:trPr>
        <w:tc>
          <w:tcPr>
            <w:tcW w:w="1903"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340B31B9" w14:textId="77777777" w:rsidR="004623DD" w:rsidRPr="00263E8A" w:rsidRDefault="004623DD"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2C7F4E70" w14:textId="77777777" w:rsidR="004623DD" w:rsidRPr="00263E8A" w:rsidRDefault="004623DD" w:rsidP="004623DD">
            <w:pPr>
              <w:spacing w:after="0" w:line="240" w:lineRule="auto"/>
              <w:jc w:val="right"/>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subtotal</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2AF0FC6D"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75,000</w:t>
            </w:r>
          </w:p>
        </w:tc>
        <w:tc>
          <w:tcPr>
            <w:tcW w:w="1012"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14:paraId="7A109DFD"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75,000</w:t>
            </w:r>
          </w:p>
        </w:tc>
        <w:tc>
          <w:tcPr>
            <w:tcW w:w="1012"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14:paraId="6A89DC2F"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20,000</w:t>
            </w:r>
          </w:p>
        </w:tc>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5D0D8DB"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20,000</w:t>
            </w:r>
          </w:p>
        </w:tc>
      </w:tr>
      <w:tr w:rsidR="007C1C11" w:rsidRPr="00263E8A" w14:paraId="5CDB0110" w14:textId="77777777" w:rsidTr="007A5CCE">
        <w:trPr>
          <w:gridAfter w:val="1"/>
          <w:wAfter w:w="156" w:type="dxa"/>
          <w:trHeight w:val="945"/>
        </w:trPr>
        <w:tc>
          <w:tcPr>
            <w:tcW w:w="1903" w:type="dxa"/>
            <w:gridSpan w:val="2"/>
            <w:vMerge w:val="restart"/>
            <w:tcBorders>
              <w:top w:val="single" w:sz="8" w:space="0" w:color="auto"/>
              <w:left w:val="single" w:sz="8" w:space="0" w:color="auto"/>
              <w:bottom w:val="single" w:sz="8" w:space="0" w:color="auto"/>
              <w:right w:val="single" w:sz="8" w:space="0" w:color="auto"/>
            </w:tcBorders>
            <w:shd w:val="clear" w:color="000000" w:fill="D9D9D9"/>
            <w:hideMark/>
          </w:tcPr>
          <w:p w14:paraId="6AC32F02" w14:textId="40785034" w:rsidR="007C1C11" w:rsidRPr="00263E8A" w:rsidRDefault="007C1C11" w:rsidP="007C1C11">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Objective 3: Enhance research, monitoring, knowledge generation and exchange</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5CEF55BD" w14:textId="77777777" w:rsidR="007C1C11" w:rsidRPr="00263E8A" w:rsidRDefault="007C1C11"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3.1 Small grant support for EAAFP Working Groups and Task Forces, e.g. for meetings, surveys, materials, etc</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64B910B8" w14:textId="77777777" w:rsidR="007C1C11" w:rsidRPr="00263E8A" w:rsidRDefault="007C1C11" w:rsidP="007C1C11">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40,000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AC3539D" w14:textId="77777777" w:rsidR="007C1C11" w:rsidRPr="00263E8A" w:rsidRDefault="007C1C11" w:rsidP="007C1C11">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40,000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226B6FAD"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0EA7F7D3"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C1C11" w:rsidRPr="00263E8A" w14:paraId="3599AF7F" w14:textId="77777777" w:rsidTr="007A5CCE">
        <w:trPr>
          <w:gridAfter w:val="1"/>
          <w:wAfter w:w="156" w:type="dxa"/>
          <w:trHeight w:val="605"/>
        </w:trPr>
        <w:tc>
          <w:tcPr>
            <w:tcW w:w="1903" w:type="dxa"/>
            <w:gridSpan w:val="2"/>
            <w:vMerge/>
            <w:tcBorders>
              <w:top w:val="single" w:sz="8" w:space="0" w:color="auto"/>
              <w:left w:val="single" w:sz="8" w:space="0" w:color="auto"/>
              <w:bottom w:val="single" w:sz="8" w:space="0" w:color="auto"/>
              <w:right w:val="single" w:sz="8" w:space="0" w:color="auto"/>
            </w:tcBorders>
            <w:shd w:val="clear" w:color="000000" w:fill="D9D9D9"/>
            <w:hideMark/>
          </w:tcPr>
          <w:p w14:paraId="58C4B17B" w14:textId="5AF89CE6" w:rsidR="007C1C11" w:rsidRPr="00263E8A" w:rsidRDefault="007C1C11"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0CD9A064" w14:textId="77777777" w:rsidR="007C1C11" w:rsidRPr="00263E8A" w:rsidRDefault="007C1C11"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Activity 3.2 Enhance waterbird migration research (including monitoring, survey, and </w:t>
            </w:r>
            <w:proofErr w:type="spellStart"/>
            <w:r w:rsidRPr="00263E8A">
              <w:rPr>
                <w:rFonts w:ascii="Calibri" w:eastAsia="Times New Roman" w:hAnsi="Calibri" w:cs="Calibri"/>
                <w:color w:val="000000"/>
                <w:lang w:val="en-AU" w:eastAsia="en-AU"/>
              </w:rPr>
              <w:t>color</w:t>
            </w:r>
            <w:proofErr w:type="spellEnd"/>
            <w:r w:rsidRPr="00263E8A">
              <w:rPr>
                <w:rFonts w:ascii="Calibri" w:eastAsia="Times New Roman" w:hAnsi="Calibri" w:cs="Calibri"/>
                <w:color w:val="000000"/>
                <w:lang w:val="en-AU" w:eastAsia="en-AU"/>
              </w:rPr>
              <w:t xml:space="preserve"> marking)</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13EAD49A"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2EADB3B"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76E9449E"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75,000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6DFA4799"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75,000</w:t>
            </w:r>
          </w:p>
        </w:tc>
      </w:tr>
      <w:tr w:rsidR="007C1C11" w:rsidRPr="00263E8A" w14:paraId="648F5ABB" w14:textId="77777777" w:rsidTr="007A5CCE">
        <w:trPr>
          <w:gridAfter w:val="1"/>
          <w:wAfter w:w="156" w:type="dxa"/>
          <w:trHeight w:val="900"/>
        </w:trPr>
        <w:tc>
          <w:tcPr>
            <w:tcW w:w="1903" w:type="dxa"/>
            <w:gridSpan w:val="2"/>
            <w:vMerge/>
            <w:tcBorders>
              <w:top w:val="single" w:sz="8" w:space="0" w:color="auto"/>
              <w:left w:val="single" w:sz="8" w:space="0" w:color="auto"/>
              <w:bottom w:val="single" w:sz="8" w:space="0" w:color="auto"/>
              <w:right w:val="single" w:sz="8" w:space="0" w:color="auto"/>
            </w:tcBorders>
            <w:shd w:val="clear" w:color="000000" w:fill="D9D9D9"/>
            <w:hideMark/>
          </w:tcPr>
          <w:p w14:paraId="63EE58CD" w14:textId="2762E5A3" w:rsidR="007C1C11" w:rsidRPr="00263E8A" w:rsidRDefault="007C1C11"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49D19D1E" w14:textId="77777777" w:rsidR="007C1C11" w:rsidRPr="00263E8A" w:rsidRDefault="007C1C11"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3.3 Research to build a stronger understanding is developed on the anticipated impacts of climate change on waterbirds and their habitats by case studies in EAAF with a focus on Siberia and Tibetan Plateau</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09857047"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F31083E"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7716120E"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25,000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24BF93A1" w14:textId="77777777" w:rsidR="007C1C11" w:rsidRPr="00263E8A" w:rsidRDefault="007C1C11"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25,000</w:t>
            </w:r>
          </w:p>
        </w:tc>
      </w:tr>
      <w:tr w:rsidR="007C1C11" w:rsidRPr="00263E8A" w14:paraId="2958A411" w14:textId="77777777" w:rsidTr="007A5CCE">
        <w:trPr>
          <w:gridAfter w:val="1"/>
          <w:wAfter w:w="156" w:type="dxa"/>
          <w:trHeight w:val="310"/>
        </w:trPr>
        <w:tc>
          <w:tcPr>
            <w:tcW w:w="1903" w:type="dxa"/>
            <w:gridSpan w:val="2"/>
            <w:vMerge/>
            <w:tcBorders>
              <w:top w:val="single" w:sz="8" w:space="0" w:color="auto"/>
              <w:left w:val="single" w:sz="8" w:space="0" w:color="auto"/>
              <w:bottom w:val="single" w:sz="8" w:space="0" w:color="auto"/>
              <w:right w:val="single" w:sz="8" w:space="0" w:color="auto"/>
            </w:tcBorders>
            <w:shd w:val="clear" w:color="000000" w:fill="D9D9D9"/>
            <w:hideMark/>
          </w:tcPr>
          <w:p w14:paraId="6A98B091" w14:textId="2844093B" w:rsidR="007C1C11" w:rsidRPr="00263E8A" w:rsidRDefault="007C1C11"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7EBA9572" w14:textId="77777777" w:rsidR="007C1C11" w:rsidRPr="00263E8A" w:rsidRDefault="007C1C11" w:rsidP="004623DD">
            <w:pPr>
              <w:spacing w:after="0" w:line="240" w:lineRule="auto"/>
              <w:jc w:val="right"/>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subtotal</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57043065" w14:textId="77777777" w:rsidR="007C1C11" w:rsidRPr="00263E8A" w:rsidRDefault="007C1C11"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40,000</w:t>
            </w:r>
          </w:p>
        </w:tc>
        <w:tc>
          <w:tcPr>
            <w:tcW w:w="1012"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14:paraId="56C187CE" w14:textId="77777777" w:rsidR="007C1C11" w:rsidRPr="00263E8A" w:rsidRDefault="007C1C11"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40,000</w:t>
            </w:r>
          </w:p>
        </w:tc>
        <w:tc>
          <w:tcPr>
            <w:tcW w:w="1012"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14:paraId="5983C001" w14:textId="77777777" w:rsidR="007C1C11" w:rsidRPr="00263E8A" w:rsidRDefault="007C1C11"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100,000</w:t>
            </w:r>
          </w:p>
        </w:tc>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E69BBDC" w14:textId="77777777" w:rsidR="007C1C11" w:rsidRPr="00263E8A" w:rsidRDefault="007C1C11"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100,000</w:t>
            </w:r>
          </w:p>
        </w:tc>
      </w:tr>
      <w:tr w:rsidR="007A5CCE" w:rsidRPr="00263E8A" w14:paraId="750CC50E" w14:textId="77777777" w:rsidTr="00F96C0D">
        <w:trPr>
          <w:gridAfter w:val="1"/>
          <w:wAfter w:w="156" w:type="dxa"/>
          <w:trHeight w:val="900"/>
        </w:trPr>
        <w:tc>
          <w:tcPr>
            <w:tcW w:w="1903" w:type="dxa"/>
            <w:gridSpan w:val="2"/>
            <w:vMerge w:val="restart"/>
            <w:tcBorders>
              <w:top w:val="single" w:sz="8" w:space="0" w:color="auto"/>
              <w:left w:val="single" w:sz="8" w:space="0" w:color="auto"/>
              <w:right w:val="single" w:sz="8" w:space="0" w:color="auto"/>
            </w:tcBorders>
            <w:shd w:val="clear" w:color="auto" w:fill="D0CECE" w:themeFill="background2" w:themeFillShade="E6"/>
            <w:hideMark/>
          </w:tcPr>
          <w:p w14:paraId="4B154845"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Objective 4: Capacity Building</w:t>
            </w:r>
          </w:p>
          <w:p w14:paraId="0A8257B6"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489ADC0B" w14:textId="456B9006"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77F870DA"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4.1 Cooperate with Partners to organize international FNS (Yellow Sea-related/Shorebird Science) Workshops, to bring together and share best practice for site management in the Flyway</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110E59C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E95ECA5"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08A4643D"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25A63A0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r>
      <w:tr w:rsidR="007A5CCE" w:rsidRPr="00263E8A" w14:paraId="471B5A07" w14:textId="77777777" w:rsidTr="00F96C0D">
        <w:trPr>
          <w:gridAfter w:val="1"/>
          <w:wAfter w:w="156" w:type="dxa"/>
          <w:trHeight w:val="605"/>
        </w:trPr>
        <w:tc>
          <w:tcPr>
            <w:tcW w:w="1903" w:type="dxa"/>
            <w:gridSpan w:val="2"/>
            <w:vMerge/>
            <w:tcBorders>
              <w:left w:val="single" w:sz="8" w:space="0" w:color="auto"/>
              <w:right w:val="single" w:sz="8" w:space="0" w:color="auto"/>
            </w:tcBorders>
            <w:shd w:val="clear" w:color="auto" w:fill="D0CECE" w:themeFill="background2" w:themeFillShade="E6"/>
            <w:hideMark/>
          </w:tcPr>
          <w:p w14:paraId="05F091DE" w14:textId="77FD4A38"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791894C9"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4.2 Support nation-wide activities and site manager workshops for sharing of experience and best practice at Ramsar and EAAFP sites</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3F10EA7E"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700A6D7"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3F0D290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76EB976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r>
      <w:tr w:rsidR="007A5CCE" w:rsidRPr="00263E8A" w14:paraId="1CFCC7C2" w14:textId="77777777" w:rsidTr="00F96C0D">
        <w:trPr>
          <w:gridAfter w:val="1"/>
          <w:wAfter w:w="156" w:type="dxa"/>
          <w:trHeight w:val="310"/>
        </w:trPr>
        <w:tc>
          <w:tcPr>
            <w:tcW w:w="1903" w:type="dxa"/>
            <w:gridSpan w:val="2"/>
            <w:vMerge/>
            <w:tcBorders>
              <w:left w:val="single" w:sz="8" w:space="0" w:color="auto"/>
              <w:bottom w:val="single" w:sz="8" w:space="0" w:color="auto"/>
              <w:right w:val="single" w:sz="8" w:space="0" w:color="auto"/>
            </w:tcBorders>
            <w:shd w:val="clear" w:color="000000" w:fill="FFFFFF"/>
            <w:hideMark/>
          </w:tcPr>
          <w:p w14:paraId="7F5986B2" w14:textId="617E9BC3"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289157CC"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4.3 Organize MOP11 (2023) and preparation for MOP12 (2025)</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6AE1EDC5"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68,000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86B956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524F6D8E" w14:textId="77777777" w:rsidR="007A5CCE" w:rsidRPr="00263E8A" w:rsidRDefault="007A5CCE" w:rsidP="004623DD">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4C2AB208" w14:textId="77777777" w:rsidR="007A5CCE" w:rsidRPr="00263E8A" w:rsidRDefault="007A5CCE" w:rsidP="004623DD">
            <w:pPr>
              <w:spacing w:after="0" w:line="240" w:lineRule="auto"/>
              <w:jc w:val="right"/>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D6B11" w:rsidRPr="00263E8A" w14:paraId="3C79517D" w14:textId="77777777" w:rsidTr="007A5CCE">
        <w:trPr>
          <w:gridAfter w:val="1"/>
          <w:wAfter w:w="156" w:type="dxa"/>
          <w:trHeight w:val="310"/>
        </w:trPr>
        <w:tc>
          <w:tcPr>
            <w:tcW w:w="1903"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288811B4" w14:textId="77777777" w:rsidR="004623DD" w:rsidRPr="00263E8A" w:rsidRDefault="004623DD"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071BF106" w14:textId="77777777" w:rsidR="004623DD" w:rsidRPr="00263E8A" w:rsidRDefault="004623DD" w:rsidP="004623DD">
            <w:pPr>
              <w:spacing w:after="0" w:line="240" w:lineRule="auto"/>
              <w:jc w:val="right"/>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subtotal</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55FA235C"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68,000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82B5264"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10,000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3104BB98"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60,000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1D9D7409"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60,000</w:t>
            </w:r>
          </w:p>
        </w:tc>
      </w:tr>
      <w:tr w:rsidR="007A5CCE" w:rsidRPr="00263E8A" w14:paraId="4E312D57" w14:textId="77777777" w:rsidTr="009E7A05">
        <w:trPr>
          <w:gridAfter w:val="1"/>
          <w:wAfter w:w="156" w:type="dxa"/>
          <w:trHeight w:val="605"/>
        </w:trPr>
        <w:tc>
          <w:tcPr>
            <w:tcW w:w="1903" w:type="dxa"/>
            <w:gridSpan w:val="2"/>
            <w:vMerge w:val="restart"/>
            <w:tcBorders>
              <w:top w:val="single" w:sz="8" w:space="0" w:color="auto"/>
              <w:left w:val="single" w:sz="8" w:space="0" w:color="auto"/>
              <w:right w:val="single" w:sz="8" w:space="0" w:color="auto"/>
            </w:tcBorders>
            <w:shd w:val="clear" w:color="000000" w:fill="D9D9D9"/>
            <w:hideMark/>
          </w:tcPr>
          <w:p w14:paraId="48E40E46"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Objective 5: Flyway-wide Approaches</w:t>
            </w:r>
          </w:p>
          <w:p w14:paraId="70047B0E"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76F1A9F0"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30116515"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265FAB13"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3F32C694" w14:textId="77777777"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p w14:paraId="1538088C" w14:textId="19F8EAF8" w:rsidR="007A5CCE" w:rsidRPr="00263E8A" w:rsidRDefault="007A5CCE"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21AC9810"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5.1 Support the network around the Yellow Sea through regional workshops, training, and visits</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75524FF0"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1D197E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10BC8FF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2CEAFE79"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7D93FF00" w14:textId="77777777" w:rsidTr="009E7A05">
        <w:trPr>
          <w:gridAfter w:val="1"/>
          <w:wAfter w:w="156" w:type="dxa"/>
          <w:trHeight w:val="605"/>
        </w:trPr>
        <w:tc>
          <w:tcPr>
            <w:tcW w:w="1903" w:type="dxa"/>
            <w:gridSpan w:val="2"/>
            <w:vMerge/>
            <w:tcBorders>
              <w:left w:val="single" w:sz="8" w:space="0" w:color="auto"/>
              <w:right w:val="single" w:sz="8" w:space="0" w:color="auto"/>
            </w:tcBorders>
            <w:shd w:val="clear" w:color="000000" w:fill="D9D9D9"/>
            <w:hideMark/>
          </w:tcPr>
          <w:p w14:paraId="4FA54416" w14:textId="78C8C2BF"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1231E5E6"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5.2 Support the network around the ASEAN region through regional workshops, training, etc</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1F4D5D3B"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5FE6E8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3CE25568"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51F34B13"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508216B1" w14:textId="77777777" w:rsidTr="009E7A05">
        <w:trPr>
          <w:gridAfter w:val="1"/>
          <w:wAfter w:w="156" w:type="dxa"/>
          <w:trHeight w:val="605"/>
        </w:trPr>
        <w:tc>
          <w:tcPr>
            <w:tcW w:w="1903" w:type="dxa"/>
            <w:gridSpan w:val="2"/>
            <w:vMerge/>
            <w:tcBorders>
              <w:left w:val="single" w:sz="8" w:space="0" w:color="auto"/>
              <w:right w:val="single" w:sz="8" w:space="0" w:color="auto"/>
            </w:tcBorders>
            <w:shd w:val="clear" w:color="000000" w:fill="D9D9D9"/>
            <w:hideMark/>
          </w:tcPr>
          <w:p w14:paraId="31AAA0CE" w14:textId="43655954"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79E7D7C6"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Activity 5.3 Support activities in Mongolia/Russian Far East/Alaska through regional workshops, training, etc </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4E4DB81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9B6F2C"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64049C49"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1FEC8A4B"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236DEAB6" w14:textId="77777777" w:rsidTr="009E7A05">
        <w:trPr>
          <w:gridAfter w:val="1"/>
          <w:wAfter w:w="156" w:type="dxa"/>
          <w:trHeight w:val="900"/>
        </w:trPr>
        <w:tc>
          <w:tcPr>
            <w:tcW w:w="1903" w:type="dxa"/>
            <w:gridSpan w:val="2"/>
            <w:vMerge/>
            <w:tcBorders>
              <w:left w:val="single" w:sz="8" w:space="0" w:color="auto"/>
              <w:right w:val="single" w:sz="8" w:space="0" w:color="auto"/>
            </w:tcBorders>
            <w:shd w:val="clear" w:color="000000" w:fill="D9D9D9"/>
            <w:hideMark/>
          </w:tcPr>
          <w:p w14:paraId="29AD6E07" w14:textId="7F9FD20E"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7D62C154"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xml:space="preserve">Activity 5.4 Support the multilateral environment agreements and/or cooperation in the EAAF, </w:t>
            </w:r>
            <w:proofErr w:type="spellStart"/>
            <w:r w:rsidRPr="00263E8A">
              <w:rPr>
                <w:rFonts w:ascii="Calibri" w:eastAsia="Times New Roman" w:hAnsi="Calibri" w:cs="Calibri"/>
                <w:color w:val="000000"/>
                <w:lang w:val="en-AU" w:eastAsia="en-AU"/>
              </w:rPr>
              <w:t>e.g</w:t>
            </w:r>
            <w:proofErr w:type="spellEnd"/>
            <w:r w:rsidRPr="00263E8A">
              <w:rPr>
                <w:rFonts w:ascii="Calibri" w:eastAsia="Times New Roman" w:hAnsi="Calibri" w:cs="Calibri"/>
                <w:color w:val="000000"/>
                <w:lang w:val="en-AU" w:eastAsia="en-AU"/>
              </w:rPr>
              <w:t xml:space="preserve"> bilateral agreements for migratory birds among Japan, RO Korea, China, Australia</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509FBBF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AFA9D5E"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hideMark/>
          </w:tcPr>
          <w:p w14:paraId="1B73E030"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hideMark/>
          </w:tcPr>
          <w:p w14:paraId="476C5E6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5D4F0F0D" w14:textId="77777777" w:rsidTr="009E7A05">
        <w:trPr>
          <w:gridAfter w:val="1"/>
          <w:wAfter w:w="156" w:type="dxa"/>
          <w:trHeight w:val="1195"/>
        </w:trPr>
        <w:tc>
          <w:tcPr>
            <w:tcW w:w="1903" w:type="dxa"/>
            <w:gridSpan w:val="2"/>
            <w:vMerge/>
            <w:tcBorders>
              <w:left w:val="single" w:sz="8" w:space="0" w:color="auto"/>
              <w:right w:val="single" w:sz="8" w:space="0" w:color="auto"/>
            </w:tcBorders>
            <w:shd w:val="clear" w:color="000000" w:fill="D9D9D9"/>
            <w:hideMark/>
          </w:tcPr>
          <w:p w14:paraId="4AD20D6D" w14:textId="70E846E3"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7759E91C"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5.5: Staff travel and costs to participate in national and international meetings, such as Ramsar, CBD and CMS COPs as well as meetings of Partners, to promote the Partnership through presentations, meetings, side-event, setting up exhibition booths etc. (Including Science Unit)</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4F50C13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30,000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1075E6"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15,000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5A87F77B"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2D2E1E59"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10,000</w:t>
            </w:r>
          </w:p>
        </w:tc>
      </w:tr>
      <w:tr w:rsidR="007A5CCE" w:rsidRPr="00263E8A" w14:paraId="33BFB786" w14:textId="77777777" w:rsidTr="009E7A05">
        <w:trPr>
          <w:gridAfter w:val="1"/>
          <w:wAfter w:w="156" w:type="dxa"/>
          <w:trHeight w:val="605"/>
        </w:trPr>
        <w:tc>
          <w:tcPr>
            <w:tcW w:w="1903" w:type="dxa"/>
            <w:gridSpan w:val="2"/>
            <w:vMerge/>
            <w:tcBorders>
              <w:left w:val="single" w:sz="8" w:space="0" w:color="auto"/>
              <w:right w:val="single" w:sz="8" w:space="0" w:color="auto"/>
            </w:tcBorders>
            <w:shd w:val="clear" w:color="000000" w:fill="D9D9D9"/>
            <w:hideMark/>
          </w:tcPr>
          <w:p w14:paraId="3D0153F1" w14:textId="40CBA9C2"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FE25CE"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5.6 Mobilize resources for the Partnership and facilitate planned resource mobilization activities at the national and regional levels</w:t>
            </w:r>
          </w:p>
        </w:tc>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EFD4733"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20,000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5A130A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14:paraId="33D3D780"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single" w:sz="8" w:space="0" w:color="auto"/>
              <w:bottom w:val="single" w:sz="8" w:space="0" w:color="auto"/>
              <w:right w:val="single" w:sz="8" w:space="0" w:color="auto"/>
            </w:tcBorders>
            <w:shd w:val="clear" w:color="auto" w:fill="FFFFFF" w:themeFill="background1"/>
            <w:vAlign w:val="bottom"/>
            <w:hideMark/>
          </w:tcPr>
          <w:p w14:paraId="60FF0DC2"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7A5CCE" w:rsidRPr="00263E8A" w14:paraId="1E0DE05E" w14:textId="77777777" w:rsidTr="009E7A05">
        <w:trPr>
          <w:gridAfter w:val="1"/>
          <w:wAfter w:w="156" w:type="dxa"/>
          <w:trHeight w:val="900"/>
        </w:trPr>
        <w:tc>
          <w:tcPr>
            <w:tcW w:w="1903" w:type="dxa"/>
            <w:gridSpan w:val="2"/>
            <w:vMerge/>
            <w:tcBorders>
              <w:left w:val="single" w:sz="8" w:space="0" w:color="auto"/>
              <w:bottom w:val="single" w:sz="8" w:space="0" w:color="auto"/>
              <w:right w:val="single" w:sz="8" w:space="0" w:color="auto"/>
            </w:tcBorders>
            <w:shd w:val="clear" w:color="000000" w:fill="D9D9D9"/>
            <w:hideMark/>
          </w:tcPr>
          <w:p w14:paraId="5CF066AC" w14:textId="7FE21190" w:rsidR="007A5CCE" w:rsidRPr="00263E8A" w:rsidRDefault="007A5CCE" w:rsidP="004623DD">
            <w:pPr>
              <w:spacing w:after="0" w:line="240" w:lineRule="auto"/>
              <w:rPr>
                <w:rFonts w:ascii="Calibri" w:eastAsia="Times New Roman" w:hAnsi="Calibri" w:cs="Calibri"/>
                <w:b/>
                <w:bCs/>
                <w:color w:val="000000"/>
                <w:lang w:val="en-AU" w:eastAsia="en-AU"/>
              </w:rPr>
            </w:pP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0D9FA9E8" w14:textId="77777777" w:rsidR="007A5CCE" w:rsidRPr="00263E8A" w:rsidRDefault="007A5CCE" w:rsidP="004623DD">
            <w:pPr>
              <w:spacing w:after="0" w:line="240" w:lineRule="auto"/>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Activity 5.7 Operation of the EAAFP Foundation, Local Fundraising, and implementation of its annual work plan projects (the majority is sponsored by the private donors – Annex 1)</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4145DF74"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25,000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09A4B7E"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25,000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2A4EFF42"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33A362B1" w14:textId="77777777" w:rsidR="007A5CCE" w:rsidRPr="00263E8A" w:rsidRDefault="007A5CCE" w:rsidP="004623DD">
            <w:pPr>
              <w:spacing w:after="0" w:line="240" w:lineRule="auto"/>
              <w:jc w:val="center"/>
              <w:rPr>
                <w:rFonts w:ascii="Calibri" w:eastAsia="Times New Roman" w:hAnsi="Calibri" w:cs="Calibri"/>
                <w:color w:val="000000"/>
                <w:lang w:val="en-AU" w:eastAsia="en-AU"/>
              </w:rPr>
            </w:pPr>
            <w:r w:rsidRPr="00263E8A">
              <w:rPr>
                <w:rFonts w:ascii="Calibri" w:eastAsia="Times New Roman" w:hAnsi="Calibri" w:cs="Calibri"/>
                <w:color w:val="000000"/>
                <w:lang w:val="en-AU" w:eastAsia="en-AU"/>
              </w:rPr>
              <w:t> </w:t>
            </w:r>
          </w:p>
        </w:tc>
      </w:tr>
      <w:tr w:rsidR="001971A7" w:rsidRPr="00263E8A" w14:paraId="1A3670D0" w14:textId="77777777" w:rsidTr="007A5CCE">
        <w:trPr>
          <w:gridAfter w:val="1"/>
          <w:wAfter w:w="156" w:type="dxa"/>
          <w:trHeight w:val="310"/>
        </w:trPr>
        <w:tc>
          <w:tcPr>
            <w:tcW w:w="1903" w:type="dxa"/>
            <w:gridSpan w:val="2"/>
            <w:tcBorders>
              <w:top w:val="single" w:sz="8" w:space="0" w:color="auto"/>
              <w:left w:val="single" w:sz="8" w:space="0" w:color="auto"/>
              <w:bottom w:val="single" w:sz="8" w:space="0" w:color="auto"/>
              <w:right w:val="single" w:sz="8" w:space="0" w:color="auto"/>
            </w:tcBorders>
            <w:shd w:val="clear" w:color="000000" w:fill="D9D9D9"/>
            <w:hideMark/>
          </w:tcPr>
          <w:p w14:paraId="1565353E" w14:textId="77777777" w:rsidR="004623DD" w:rsidRPr="00263E8A" w:rsidRDefault="004623DD" w:rsidP="004623DD">
            <w:pPr>
              <w:spacing w:after="0" w:line="240" w:lineRule="auto"/>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66B83CC0" w14:textId="77777777" w:rsidR="004623DD" w:rsidRPr="00263E8A" w:rsidRDefault="004623DD" w:rsidP="004623DD">
            <w:pPr>
              <w:spacing w:after="0" w:line="240" w:lineRule="auto"/>
              <w:jc w:val="right"/>
              <w:rPr>
                <w:rFonts w:ascii="Calibri" w:eastAsia="Times New Roman" w:hAnsi="Calibri" w:cs="Calibri"/>
                <w:b/>
                <w:bCs/>
                <w:i/>
                <w:iCs/>
                <w:color w:val="000000"/>
                <w:lang w:val="en-AU" w:eastAsia="en-AU"/>
              </w:rPr>
            </w:pPr>
            <w:r w:rsidRPr="00263E8A">
              <w:rPr>
                <w:rFonts w:ascii="Calibri" w:eastAsia="Times New Roman" w:hAnsi="Calibri" w:cs="Calibri"/>
                <w:b/>
                <w:bCs/>
                <w:i/>
                <w:iCs/>
                <w:color w:val="000000"/>
                <w:lang w:val="en-AU" w:eastAsia="en-AU"/>
              </w:rPr>
              <w:t>subtotal</w:t>
            </w:r>
          </w:p>
        </w:tc>
        <w:tc>
          <w:tcPr>
            <w:tcW w:w="1012" w:type="dxa"/>
            <w:tcBorders>
              <w:top w:val="single" w:sz="8" w:space="0" w:color="auto"/>
              <w:left w:val="nil"/>
              <w:bottom w:val="single" w:sz="8" w:space="0" w:color="auto"/>
              <w:right w:val="nil"/>
            </w:tcBorders>
            <w:shd w:val="clear" w:color="auto" w:fill="FFFFFF" w:themeFill="background1"/>
            <w:vAlign w:val="center"/>
            <w:hideMark/>
          </w:tcPr>
          <w:p w14:paraId="44FF788D"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75,000</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7C09B28"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40,000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530D1084"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10,000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373F80A1"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10,000</w:t>
            </w:r>
          </w:p>
        </w:tc>
      </w:tr>
      <w:tr w:rsidR="001971A7" w:rsidRPr="00263E8A" w14:paraId="316438EF" w14:textId="77777777" w:rsidTr="007A5CCE">
        <w:trPr>
          <w:gridAfter w:val="1"/>
          <w:wAfter w:w="156" w:type="dxa"/>
          <w:trHeight w:val="310"/>
        </w:trPr>
        <w:tc>
          <w:tcPr>
            <w:tcW w:w="1903"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92AA9D"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 </w:t>
            </w:r>
          </w:p>
        </w:tc>
        <w:tc>
          <w:tcPr>
            <w:tcW w:w="4515" w:type="dxa"/>
            <w:gridSpan w:val="2"/>
            <w:tcBorders>
              <w:top w:val="single" w:sz="8" w:space="0" w:color="auto"/>
              <w:left w:val="nil"/>
              <w:bottom w:val="single" w:sz="8" w:space="0" w:color="auto"/>
              <w:right w:val="single" w:sz="8" w:space="0" w:color="auto"/>
            </w:tcBorders>
            <w:shd w:val="clear" w:color="auto" w:fill="auto"/>
            <w:hideMark/>
          </w:tcPr>
          <w:p w14:paraId="56A814B6" w14:textId="77777777" w:rsidR="004623DD" w:rsidRPr="00263E8A" w:rsidRDefault="004623DD" w:rsidP="004623DD">
            <w:pPr>
              <w:spacing w:after="0" w:line="240" w:lineRule="auto"/>
              <w:jc w:val="right"/>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Grand Total (USD)</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092F757E"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323,000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7CBB2169"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230,000</w:t>
            </w:r>
          </w:p>
        </w:tc>
        <w:tc>
          <w:tcPr>
            <w:tcW w:w="1012" w:type="dxa"/>
            <w:gridSpan w:val="2"/>
            <w:tcBorders>
              <w:top w:val="single" w:sz="8" w:space="0" w:color="auto"/>
              <w:left w:val="nil"/>
              <w:bottom w:val="single" w:sz="8" w:space="0" w:color="auto"/>
              <w:right w:val="single" w:sz="8" w:space="0" w:color="auto"/>
            </w:tcBorders>
            <w:shd w:val="clear" w:color="auto" w:fill="FFFFFF" w:themeFill="background1"/>
            <w:vAlign w:val="center"/>
            <w:hideMark/>
          </w:tcPr>
          <w:p w14:paraId="31FDB3A7"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225,000</w:t>
            </w:r>
          </w:p>
        </w:tc>
        <w:tc>
          <w:tcPr>
            <w:tcW w:w="1012" w:type="dxa"/>
            <w:tcBorders>
              <w:top w:val="single" w:sz="8" w:space="0" w:color="auto"/>
              <w:left w:val="nil"/>
              <w:bottom w:val="single" w:sz="8" w:space="0" w:color="auto"/>
              <w:right w:val="single" w:sz="8" w:space="0" w:color="auto"/>
            </w:tcBorders>
            <w:shd w:val="clear" w:color="auto" w:fill="FFFFFF" w:themeFill="background1"/>
            <w:vAlign w:val="center"/>
            <w:hideMark/>
          </w:tcPr>
          <w:p w14:paraId="6CE1E6E8" w14:textId="77777777" w:rsidR="004623DD" w:rsidRPr="00263E8A" w:rsidRDefault="004623DD" w:rsidP="004623DD">
            <w:pPr>
              <w:spacing w:after="0" w:line="240" w:lineRule="auto"/>
              <w:jc w:val="center"/>
              <w:rPr>
                <w:rFonts w:ascii="Calibri" w:eastAsia="Times New Roman" w:hAnsi="Calibri" w:cs="Calibri"/>
                <w:b/>
                <w:bCs/>
                <w:color w:val="000000"/>
                <w:lang w:val="en-AU" w:eastAsia="en-AU"/>
              </w:rPr>
            </w:pPr>
            <w:r w:rsidRPr="00263E8A">
              <w:rPr>
                <w:rFonts w:ascii="Calibri" w:eastAsia="Times New Roman" w:hAnsi="Calibri" w:cs="Calibri"/>
                <w:b/>
                <w:bCs/>
                <w:color w:val="000000"/>
                <w:lang w:val="en-AU" w:eastAsia="en-AU"/>
              </w:rPr>
              <w:t>225,000</w:t>
            </w:r>
          </w:p>
        </w:tc>
      </w:tr>
    </w:tbl>
    <w:p w14:paraId="0473E8CF" w14:textId="77777777" w:rsidR="00193721" w:rsidRPr="00263E8A" w:rsidRDefault="00193721" w:rsidP="003D6BA6">
      <w:pPr>
        <w:spacing w:after="0"/>
        <w:rPr>
          <w:rFonts w:ascii="Calibri" w:hAnsi="Calibri" w:cs="Calibri"/>
          <w:shd w:val="clear" w:color="auto" w:fill="FAFAFA"/>
        </w:rPr>
      </w:pPr>
    </w:p>
    <w:sectPr w:rsidR="00193721" w:rsidRPr="00263E8A" w:rsidSect="001971A7">
      <w:headerReference w:type="default" r:id="rId13"/>
      <w:footerReference w:type="default" r:id="rId14"/>
      <w:pgSz w:w="12240" w:h="15840"/>
      <w:pgMar w:top="1588"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7D0A" w14:textId="77777777" w:rsidR="00B74861" w:rsidRDefault="00B74861" w:rsidP="00BD6B1D">
      <w:pPr>
        <w:spacing w:after="0" w:line="240" w:lineRule="auto"/>
      </w:pPr>
      <w:r>
        <w:separator/>
      </w:r>
    </w:p>
  </w:endnote>
  <w:endnote w:type="continuationSeparator" w:id="0">
    <w:p w14:paraId="4FF7F767" w14:textId="77777777" w:rsidR="00B74861" w:rsidRDefault="00B74861" w:rsidP="00BD6B1D">
      <w:pPr>
        <w:spacing w:after="0" w:line="240" w:lineRule="auto"/>
      </w:pPr>
      <w:r>
        <w:continuationSeparator/>
      </w:r>
    </w:p>
  </w:endnote>
  <w:endnote w:type="continuationNotice" w:id="1">
    <w:p w14:paraId="49705E78" w14:textId="77777777" w:rsidR="00B74861" w:rsidRDefault="00B7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73809"/>
      <w:docPartObj>
        <w:docPartGallery w:val="Page Numbers (Bottom of Page)"/>
        <w:docPartUnique/>
      </w:docPartObj>
    </w:sdtPr>
    <w:sdtEndPr>
      <w:rPr>
        <w:noProof/>
        <w:sz w:val="20"/>
        <w:szCs w:val="20"/>
      </w:rPr>
    </w:sdtEndPr>
    <w:sdtContent>
      <w:p w14:paraId="5294C8D8" w14:textId="16827DE5" w:rsidR="00BE6727" w:rsidRPr="00BE6727" w:rsidRDefault="00BE6727">
        <w:pPr>
          <w:pStyle w:val="Footer"/>
          <w:jc w:val="center"/>
          <w:rPr>
            <w:sz w:val="20"/>
            <w:szCs w:val="20"/>
          </w:rPr>
        </w:pPr>
        <w:r w:rsidRPr="00BE6727">
          <w:rPr>
            <w:sz w:val="20"/>
            <w:szCs w:val="20"/>
          </w:rPr>
          <w:fldChar w:fldCharType="begin"/>
        </w:r>
        <w:r w:rsidRPr="00BE6727">
          <w:rPr>
            <w:sz w:val="20"/>
            <w:szCs w:val="20"/>
          </w:rPr>
          <w:instrText xml:space="preserve"> PAGE   \* MERGEFORMAT </w:instrText>
        </w:r>
        <w:r w:rsidRPr="00BE6727">
          <w:rPr>
            <w:sz w:val="20"/>
            <w:szCs w:val="20"/>
          </w:rPr>
          <w:fldChar w:fldCharType="separate"/>
        </w:r>
        <w:r w:rsidRPr="00BE6727">
          <w:rPr>
            <w:noProof/>
            <w:sz w:val="20"/>
            <w:szCs w:val="20"/>
          </w:rPr>
          <w:t>2</w:t>
        </w:r>
        <w:r w:rsidRPr="00BE6727">
          <w:rPr>
            <w:noProof/>
            <w:sz w:val="20"/>
            <w:szCs w:val="20"/>
          </w:rPr>
          <w:fldChar w:fldCharType="end"/>
        </w:r>
      </w:p>
    </w:sdtContent>
  </w:sdt>
  <w:p w14:paraId="43577BC1" w14:textId="77777777" w:rsidR="001D3ACE" w:rsidRDefault="001D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96BD" w14:textId="77777777" w:rsidR="00B74861" w:rsidRDefault="00B74861" w:rsidP="00BD6B1D">
      <w:pPr>
        <w:spacing w:after="0" w:line="240" w:lineRule="auto"/>
      </w:pPr>
      <w:r>
        <w:separator/>
      </w:r>
    </w:p>
  </w:footnote>
  <w:footnote w:type="continuationSeparator" w:id="0">
    <w:p w14:paraId="720F80C4" w14:textId="77777777" w:rsidR="00B74861" w:rsidRDefault="00B74861" w:rsidP="00BD6B1D">
      <w:pPr>
        <w:spacing w:after="0" w:line="240" w:lineRule="auto"/>
      </w:pPr>
      <w:r>
        <w:continuationSeparator/>
      </w:r>
    </w:p>
  </w:footnote>
  <w:footnote w:type="continuationNotice" w:id="1">
    <w:p w14:paraId="40DC6642" w14:textId="77777777" w:rsidR="00B74861" w:rsidRDefault="00B7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CD1" w14:textId="75A3DEA7" w:rsidR="001D3ACE" w:rsidRPr="00BD6B1D" w:rsidRDefault="00AD6E94">
    <w:pPr>
      <w:pStyle w:val="Header"/>
      <w:pBdr>
        <w:bottom w:val="single" w:sz="4" w:space="1" w:color="auto"/>
      </w:pBdr>
      <w:rPr>
        <w:rFonts w:ascii="Calibri" w:hAnsi="Calibri" w:cs="Calibri"/>
        <w:i/>
        <w:szCs w:val="18"/>
        <w:lang w:val="de-DE"/>
      </w:rPr>
    </w:pPr>
    <w:r w:rsidRPr="00BD6B1D">
      <w:rPr>
        <w:rFonts w:ascii="Calibri" w:hAnsi="Calibri" w:cs="Calibri"/>
        <w:i/>
        <w:szCs w:val="18"/>
        <w:lang w:val="de-DE"/>
      </w:rPr>
      <w:t>EAAFP/</w:t>
    </w:r>
    <w:r w:rsidR="00A32429" w:rsidRPr="00BD6B1D">
      <w:rPr>
        <w:rFonts w:ascii="Calibri" w:hAnsi="Calibri" w:cs="Calibri"/>
        <w:i/>
        <w:szCs w:val="18"/>
        <w:lang w:val="de-DE"/>
      </w:rPr>
      <w:t>M</w:t>
    </w:r>
    <w:r w:rsidR="00A32429">
      <w:rPr>
        <w:rFonts w:ascii="Calibri" w:hAnsi="Calibri" w:cs="Calibri"/>
        <w:i/>
        <w:szCs w:val="18"/>
        <w:lang w:val="de-DE"/>
      </w:rPr>
      <w:t>O</w:t>
    </w:r>
    <w:r w:rsidR="00A32429" w:rsidRPr="00BD6B1D">
      <w:rPr>
        <w:rFonts w:ascii="Calibri" w:hAnsi="Calibri" w:cs="Calibri"/>
        <w:i/>
        <w:szCs w:val="18"/>
        <w:lang w:val="de-DE"/>
      </w:rPr>
      <w:t>P1</w:t>
    </w:r>
    <w:r w:rsidR="00A32429">
      <w:rPr>
        <w:rFonts w:ascii="Calibri" w:hAnsi="Calibri" w:cs="Calibri"/>
        <w:i/>
        <w:szCs w:val="18"/>
        <w:lang w:val="de-DE"/>
      </w:rPr>
      <w:t>1</w:t>
    </w:r>
    <w:r w:rsidRPr="00BD6B1D">
      <w:rPr>
        <w:rFonts w:ascii="Calibri" w:hAnsi="Calibri" w:cs="Calibri"/>
        <w:i/>
        <w:szCs w:val="18"/>
        <w:lang w:val="de-DE"/>
      </w:rPr>
      <w:t>/</w:t>
    </w:r>
    <w:r w:rsidR="00923AB6">
      <w:rPr>
        <w:rFonts w:ascii="Calibri" w:hAnsi="Calibri" w:cs="Calibri"/>
        <w:i/>
        <w:szCs w:val="18"/>
        <w:lang w:val="de-DE"/>
      </w:rPr>
      <w:t xml:space="preserve">Draft </w:t>
    </w:r>
    <w:r w:rsidRPr="00BD6B1D">
      <w:rPr>
        <w:rFonts w:ascii="Calibri" w:hAnsi="Calibri" w:cs="Calibri"/>
        <w:i/>
        <w:szCs w:val="18"/>
        <w:lang w:val="de-DE"/>
      </w:rPr>
      <w:t xml:space="preserve">Document </w:t>
    </w:r>
    <w:r w:rsidR="00407C8C">
      <w:rPr>
        <w:rFonts w:ascii="Calibri" w:hAnsi="Calibri" w:cs="Calibri"/>
        <w:i/>
        <w:szCs w:val="18"/>
        <w:lang w:val="de-DE"/>
      </w:rPr>
      <w:t>0</w:t>
    </w:r>
    <w:r w:rsidR="0071430C">
      <w:rPr>
        <w:rFonts w:ascii="Calibri" w:hAnsi="Calibri" w:cs="Calibri"/>
        <w:i/>
        <w:szCs w:val="18"/>
        <w:lang w:val="de-DE"/>
      </w:rPr>
      <w:t>8</w:t>
    </w:r>
    <w:r w:rsidR="00272B91">
      <w:rPr>
        <w:rFonts w:ascii="Calibri" w:hAnsi="Calibri" w:cs="Calibri"/>
        <w:i/>
        <w:szCs w:val="18"/>
        <w:lang w:val="de-DE"/>
      </w:rPr>
      <w:t xml:space="preserve">                                           (v. 16 March 2023)</w:t>
    </w:r>
  </w:p>
  <w:p w14:paraId="5A115B36" w14:textId="77777777" w:rsidR="001D3ACE" w:rsidRDefault="001D3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428E0C"/>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8444545"/>
    <w:multiLevelType w:val="hybridMultilevel"/>
    <w:tmpl w:val="4BD6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272F"/>
    <w:multiLevelType w:val="hybridMultilevel"/>
    <w:tmpl w:val="E83E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903C7"/>
    <w:multiLevelType w:val="hybridMultilevel"/>
    <w:tmpl w:val="579C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3E91"/>
    <w:multiLevelType w:val="hybridMultilevel"/>
    <w:tmpl w:val="E8C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4538"/>
    <w:multiLevelType w:val="hybridMultilevel"/>
    <w:tmpl w:val="5334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476F2"/>
    <w:multiLevelType w:val="hybridMultilevel"/>
    <w:tmpl w:val="6414E710"/>
    <w:lvl w:ilvl="0" w:tplc="0409000F">
      <w:start w:val="1"/>
      <w:numFmt w:val="decimal"/>
      <w:lvlText w:val="%1."/>
      <w:lvlJc w:val="left"/>
      <w:pPr>
        <w:ind w:left="720" w:hanging="360"/>
      </w:pPr>
      <w:rPr>
        <w:rFonts w:hint="default"/>
      </w:rPr>
    </w:lvl>
    <w:lvl w:ilvl="1" w:tplc="F8766BF2">
      <w:numFmt w:val="bullet"/>
      <w:lvlText w:val="•"/>
      <w:lvlJc w:val="left"/>
      <w:pPr>
        <w:ind w:left="1965" w:hanging="885"/>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A33C2"/>
    <w:multiLevelType w:val="hybridMultilevel"/>
    <w:tmpl w:val="96BA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54955"/>
    <w:multiLevelType w:val="hybridMultilevel"/>
    <w:tmpl w:val="0E22903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6C6640B8"/>
    <w:multiLevelType w:val="hybridMultilevel"/>
    <w:tmpl w:val="75E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93F65"/>
    <w:multiLevelType w:val="hybridMultilevel"/>
    <w:tmpl w:val="9CD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C2792"/>
    <w:multiLevelType w:val="hybridMultilevel"/>
    <w:tmpl w:val="87925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2515789">
    <w:abstractNumId w:val="0"/>
  </w:num>
  <w:num w:numId="2" w16cid:durableId="1364595991">
    <w:abstractNumId w:val="9"/>
  </w:num>
  <w:num w:numId="3" w16cid:durableId="1414161056">
    <w:abstractNumId w:val="10"/>
  </w:num>
  <w:num w:numId="4" w16cid:durableId="2011178986">
    <w:abstractNumId w:val="6"/>
  </w:num>
  <w:num w:numId="5" w16cid:durableId="541210133">
    <w:abstractNumId w:val="11"/>
  </w:num>
  <w:num w:numId="6" w16cid:durableId="99685827">
    <w:abstractNumId w:val="4"/>
  </w:num>
  <w:num w:numId="7" w16cid:durableId="421951329">
    <w:abstractNumId w:val="3"/>
  </w:num>
  <w:num w:numId="8" w16cid:durableId="1389953722">
    <w:abstractNumId w:val="7"/>
  </w:num>
  <w:num w:numId="9" w16cid:durableId="198326085">
    <w:abstractNumId w:val="1"/>
  </w:num>
  <w:num w:numId="10" w16cid:durableId="12614904">
    <w:abstractNumId w:val="2"/>
  </w:num>
  <w:num w:numId="11" w16cid:durableId="1061177596">
    <w:abstractNumId w:val="5"/>
  </w:num>
  <w:num w:numId="12" w16cid:durableId="1484466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tDQyNrA0MjO2MDNX0lEKTi0uzszPAykwqgUA32wghCwAAAA="/>
  </w:docVars>
  <w:rsids>
    <w:rsidRoot w:val="005966D9"/>
    <w:rsid w:val="00004E83"/>
    <w:rsid w:val="000103AF"/>
    <w:rsid w:val="00013AD3"/>
    <w:rsid w:val="000140D2"/>
    <w:rsid w:val="000266F0"/>
    <w:rsid w:val="0003352E"/>
    <w:rsid w:val="00033EE9"/>
    <w:rsid w:val="00037D42"/>
    <w:rsid w:val="0004157C"/>
    <w:rsid w:val="000454E7"/>
    <w:rsid w:val="00047DF5"/>
    <w:rsid w:val="000513FA"/>
    <w:rsid w:val="0005594F"/>
    <w:rsid w:val="00056135"/>
    <w:rsid w:val="00062112"/>
    <w:rsid w:val="00073CCB"/>
    <w:rsid w:val="00084C0B"/>
    <w:rsid w:val="0009030B"/>
    <w:rsid w:val="00090812"/>
    <w:rsid w:val="000B16A8"/>
    <w:rsid w:val="000B41B6"/>
    <w:rsid w:val="000C45CB"/>
    <w:rsid w:val="000C464D"/>
    <w:rsid w:val="000D3A7B"/>
    <w:rsid w:val="000D468D"/>
    <w:rsid w:val="000E5BCD"/>
    <w:rsid w:val="000E68E2"/>
    <w:rsid w:val="00111E33"/>
    <w:rsid w:val="001202DB"/>
    <w:rsid w:val="00121084"/>
    <w:rsid w:val="001306DE"/>
    <w:rsid w:val="00141AC5"/>
    <w:rsid w:val="00146DCB"/>
    <w:rsid w:val="001517FA"/>
    <w:rsid w:val="001700AD"/>
    <w:rsid w:val="001912B8"/>
    <w:rsid w:val="00192299"/>
    <w:rsid w:val="00192FEE"/>
    <w:rsid w:val="00193721"/>
    <w:rsid w:val="001971A7"/>
    <w:rsid w:val="001A0D04"/>
    <w:rsid w:val="001A4B77"/>
    <w:rsid w:val="001A4D50"/>
    <w:rsid w:val="001A5F8D"/>
    <w:rsid w:val="001A662B"/>
    <w:rsid w:val="001B369C"/>
    <w:rsid w:val="001B397C"/>
    <w:rsid w:val="001D3ACE"/>
    <w:rsid w:val="001D5B2B"/>
    <w:rsid w:val="001E2978"/>
    <w:rsid w:val="001E53EC"/>
    <w:rsid w:val="001F30E6"/>
    <w:rsid w:val="001F67EB"/>
    <w:rsid w:val="00202FD5"/>
    <w:rsid w:val="00204840"/>
    <w:rsid w:val="002154BE"/>
    <w:rsid w:val="002241C7"/>
    <w:rsid w:val="00235A73"/>
    <w:rsid w:val="00237D84"/>
    <w:rsid w:val="00242309"/>
    <w:rsid w:val="00243154"/>
    <w:rsid w:val="002545A7"/>
    <w:rsid w:val="0025584D"/>
    <w:rsid w:val="00256114"/>
    <w:rsid w:val="00256720"/>
    <w:rsid w:val="002605FB"/>
    <w:rsid w:val="00263E8A"/>
    <w:rsid w:val="002644F6"/>
    <w:rsid w:val="00272B91"/>
    <w:rsid w:val="0028300D"/>
    <w:rsid w:val="00293712"/>
    <w:rsid w:val="00293EDD"/>
    <w:rsid w:val="00295A81"/>
    <w:rsid w:val="00295BCF"/>
    <w:rsid w:val="002A29E8"/>
    <w:rsid w:val="002A62BA"/>
    <w:rsid w:val="002B1C5D"/>
    <w:rsid w:val="002C150E"/>
    <w:rsid w:val="002D34AC"/>
    <w:rsid w:val="002D5BD1"/>
    <w:rsid w:val="002D70C4"/>
    <w:rsid w:val="002E4B27"/>
    <w:rsid w:val="002E4C95"/>
    <w:rsid w:val="002E7857"/>
    <w:rsid w:val="002F1FDA"/>
    <w:rsid w:val="00302F33"/>
    <w:rsid w:val="00305565"/>
    <w:rsid w:val="00306C04"/>
    <w:rsid w:val="00311708"/>
    <w:rsid w:val="003130E5"/>
    <w:rsid w:val="003174F4"/>
    <w:rsid w:val="003259A9"/>
    <w:rsid w:val="0033613E"/>
    <w:rsid w:val="00336D98"/>
    <w:rsid w:val="00342363"/>
    <w:rsid w:val="00344F8F"/>
    <w:rsid w:val="00351E2D"/>
    <w:rsid w:val="00352E91"/>
    <w:rsid w:val="00361092"/>
    <w:rsid w:val="00365CC9"/>
    <w:rsid w:val="0036793D"/>
    <w:rsid w:val="00377C19"/>
    <w:rsid w:val="003817D5"/>
    <w:rsid w:val="00383EC6"/>
    <w:rsid w:val="003B2D04"/>
    <w:rsid w:val="003D6BA6"/>
    <w:rsid w:val="003E28CC"/>
    <w:rsid w:val="003E43AC"/>
    <w:rsid w:val="003F49AC"/>
    <w:rsid w:val="0040290B"/>
    <w:rsid w:val="00404994"/>
    <w:rsid w:val="00407C8C"/>
    <w:rsid w:val="00424718"/>
    <w:rsid w:val="0043347D"/>
    <w:rsid w:val="00435546"/>
    <w:rsid w:val="00437E46"/>
    <w:rsid w:val="00443168"/>
    <w:rsid w:val="0044616F"/>
    <w:rsid w:val="004550AE"/>
    <w:rsid w:val="004607DC"/>
    <w:rsid w:val="004623DD"/>
    <w:rsid w:val="00492723"/>
    <w:rsid w:val="00495F30"/>
    <w:rsid w:val="004A2882"/>
    <w:rsid w:val="004B1379"/>
    <w:rsid w:val="004C47F2"/>
    <w:rsid w:val="004C533D"/>
    <w:rsid w:val="004C5472"/>
    <w:rsid w:val="004C592E"/>
    <w:rsid w:val="004D1A25"/>
    <w:rsid w:val="004D1D2A"/>
    <w:rsid w:val="004E31F6"/>
    <w:rsid w:val="004E4042"/>
    <w:rsid w:val="004F2A2E"/>
    <w:rsid w:val="004F4234"/>
    <w:rsid w:val="00502E0C"/>
    <w:rsid w:val="005049B2"/>
    <w:rsid w:val="00505BD7"/>
    <w:rsid w:val="005178FE"/>
    <w:rsid w:val="0052103A"/>
    <w:rsid w:val="0054367E"/>
    <w:rsid w:val="00550126"/>
    <w:rsid w:val="005507A3"/>
    <w:rsid w:val="005611F3"/>
    <w:rsid w:val="00561D44"/>
    <w:rsid w:val="00565E43"/>
    <w:rsid w:val="00573588"/>
    <w:rsid w:val="00581C8A"/>
    <w:rsid w:val="00581C9B"/>
    <w:rsid w:val="00591FF9"/>
    <w:rsid w:val="0059233B"/>
    <w:rsid w:val="00593562"/>
    <w:rsid w:val="005966D9"/>
    <w:rsid w:val="00597170"/>
    <w:rsid w:val="005A620A"/>
    <w:rsid w:val="005A737B"/>
    <w:rsid w:val="005A74B6"/>
    <w:rsid w:val="005B0828"/>
    <w:rsid w:val="005C13AE"/>
    <w:rsid w:val="005E1ED1"/>
    <w:rsid w:val="00602826"/>
    <w:rsid w:val="00622F16"/>
    <w:rsid w:val="0062348D"/>
    <w:rsid w:val="00627701"/>
    <w:rsid w:val="0063017A"/>
    <w:rsid w:val="00634718"/>
    <w:rsid w:val="00645726"/>
    <w:rsid w:val="00670247"/>
    <w:rsid w:val="0067286D"/>
    <w:rsid w:val="00681532"/>
    <w:rsid w:val="00682C36"/>
    <w:rsid w:val="006864CA"/>
    <w:rsid w:val="006A2BB8"/>
    <w:rsid w:val="006A720B"/>
    <w:rsid w:val="006C0548"/>
    <w:rsid w:val="006C1105"/>
    <w:rsid w:val="006C2CF3"/>
    <w:rsid w:val="006D38B7"/>
    <w:rsid w:val="006D7A24"/>
    <w:rsid w:val="006E2FC7"/>
    <w:rsid w:val="006E6B01"/>
    <w:rsid w:val="006E77A5"/>
    <w:rsid w:val="006F4E32"/>
    <w:rsid w:val="006F5DA7"/>
    <w:rsid w:val="006F6D91"/>
    <w:rsid w:val="00713333"/>
    <w:rsid w:val="0071430C"/>
    <w:rsid w:val="00723B34"/>
    <w:rsid w:val="00727527"/>
    <w:rsid w:val="00735443"/>
    <w:rsid w:val="00736020"/>
    <w:rsid w:val="00747746"/>
    <w:rsid w:val="00751584"/>
    <w:rsid w:val="00763E0B"/>
    <w:rsid w:val="00763E6A"/>
    <w:rsid w:val="0077102E"/>
    <w:rsid w:val="00775BEA"/>
    <w:rsid w:val="00789CBD"/>
    <w:rsid w:val="007921CE"/>
    <w:rsid w:val="007A0011"/>
    <w:rsid w:val="007A1551"/>
    <w:rsid w:val="007A248F"/>
    <w:rsid w:val="007A5CCE"/>
    <w:rsid w:val="007B125C"/>
    <w:rsid w:val="007B6997"/>
    <w:rsid w:val="007C1C11"/>
    <w:rsid w:val="007D6B11"/>
    <w:rsid w:val="007F5C13"/>
    <w:rsid w:val="007F6B59"/>
    <w:rsid w:val="00807079"/>
    <w:rsid w:val="008122EF"/>
    <w:rsid w:val="008166AA"/>
    <w:rsid w:val="00824F8D"/>
    <w:rsid w:val="0084266B"/>
    <w:rsid w:val="008451B2"/>
    <w:rsid w:val="00857C37"/>
    <w:rsid w:val="0086045E"/>
    <w:rsid w:val="00870931"/>
    <w:rsid w:val="00877062"/>
    <w:rsid w:val="008808EC"/>
    <w:rsid w:val="00882B18"/>
    <w:rsid w:val="008A1345"/>
    <w:rsid w:val="008A150C"/>
    <w:rsid w:val="008A2C85"/>
    <w:rsid w:val="008A30D0"/>
    <w:rsid w:val="008C0EEF"/>
    <w:rsid w:val="008C3355"/>
    <w:rsid w:val="008C54F5"/>
    <w:rsid w:val="008D0796"/>
    <w:rsid w:val="008E4B78"/>
    <w:rsid w:val="008F2B4B"/>
    <w:rsid w:val="008F44DE"/>
    <w:rsid w:val="008F5F34"/>
    <w:rsid w:val="008F6439"/>
    <w:rsid w:val="008FC82E"/>
    <w:rsid w:val="00905CD5"/>
    <w:rsid w:val="009071F8"/>
    <w:rsid w:val="00923AB6"/>
    <w:rsid w:val="00930E88"/>
    <w:rsid w:val="00931222"/>
    <w:rsid w:val="0094678C"/>
    <w:rsid w:val="0095441D"/>
    <w:rsid w:val="00954CC7"/>
    <w:rsid w:val="0095611E"/>
    <w:rsid w:val="009564D3"/>
    <w:rsid w:val="00956E46"/>
    <w:rsid w:val="009571FB"/>
    <w:rsid w:val="00963E4D"/>
    <w:rsid w:val="00974253"/>
    <w:rsid w:val="009779A1"/>
    <w:rsid w:val="0099622E"/>
    <w:rsid w:val="009A13C6"/>
    <w:rsid w:val="009B3B77"/>
    <w:rsid w:val="009B40F9"/>
    <w:rsid w:val="009B6566"/>
    <w:rsid w:val="009C28E5"/>
    <w:rsid w:val="009D1483"/>
    <w:rsid w:val="009E116E"/>
    <w:rsid w:val="009E2455"/>
    <w:rsid w:val="009E4C9D"/>
    <w:rsid w:val="009F4700"/>
    <w:rsid w:val="00A22631"/>
    <w:rsid w:val="00A25CD2"/>
    <w:rsid w:val="00A32429"/>
    <w:rsid w:val="00A37516"/>
    <w:rsid w:val="00A422A2"/>
    <w:rsid w:val="00A46D22"/>
    <w:rsid w:val="00A50C31"/>
    <w:rsid w:val="00A52A7A"/>
    <w:rsid w:val="00A65C49"/>
    <w:rsid w:val="00A66480"/>
    <w:rsid w:val="00A67CB9"/>
    <w:rsid w:val="00A67D5C"/>
    <w:rsid w:val="00A71A3C"/>
    <w:rsid w:val="00A774DC"/>
    <w:rsid w:val="00A920C8"/>
    <w:rsid w:val="00A95BD3"/>
    <w:rsid w:val="00AA131E"/>
    <w:rsid w:val="00AA3781"/>
    <w:rsid w:val="00AA53B9"/>
    <w:rsid w:val="00AA674D"/>
    <w:rsid w:val="00AB6CD6"/>
    <w:rsid w:val="00AC07DA"/>
    <w:rsid w:val="00AC79A9"/>
    <w:rsid w:val="00AD6E94"/>
    <w:rsid w:val="00AE44D6"/>
    <w:rsid w:val="00AE4E65"/>
    <w:rsid w:val="00B0184C"/>
    <w:rsid w:val="00B02B17"/>
    <w:rsid w:val="00B066E4"/>
    <w:rsid w:val="00B12AF3"/>
    <w:rsid w:val="00B3315A"/>
    <w:rsid w:val="00B37B67"/>
    <w:rsid w:val="00B407F2"/>
    <w:rsid w:val="00B46F85"/>
    <w:rsid w:val="00B54C6C"/>
    <w:rsid w:val="00B70146"/>
    <w:rsid w:val="00B74861"/>
    <w:rsid w:val="00B80E36"/>
    <w:rsid w:val="00B9580C"/>
    <w:rsid w:val="00BA0523"/>
    <w:rsid w:val="00BB4B45"/>
    <w:rsid w:val="00BD6B1D"/>
    <w:rsid w:val="00BD7398"/>
    <w:rsid w:val="00BD79D7"/>
    <w:rsid w:val="00BE5316"/>
    <w:rsid w:val="00BE5560"/>
    <w:rsid w:val="00BE6727"/>
    <w:rsid w:val="00BF177A"/>
    <w:rsid w:val="00BF2270"/>
    <w:rsid w:val="00BF33BC"/>
    <w:rsid w:val="00BF6AA4"/>
    <w:rsid w:val="00C0404C"/>
    <w:rsid w:val="00C17681"/>
    <w:rsid w:val="00C306AD"/>
    <w:rsid w:val="00C34ACC"/>
    <w:rsid w:val="00C41FB0"/>
    <w:rsid w:val="00C519E4"/>
    <w:rsid w:val="00C65C6D"/>
    <w:rsid w:val="00C67710"/>
    <w:rsid w:val="00C73802"/>
    <w:rsid w:val="00C756A8"/>
    <w:rsid w:val="00C80AE9"/>
    <w:rsid w:val="00C80C0E"/>
    <w:rsid w:val="00C97D61"/>
    <w:rsid w:val="00CA5C28"/>
    <w:rsid w:val="00CA7052"/>
    <w:rsid w:val="00CB55F0"/>
    <w:rsid w:val="00CD59F5"/>
    <w:rsid w:val="00CE17E8"/>
    <w:rsid w:val="00CE60C8"/>
    <w:rsid w:val="00CF5639"/>
    <w:rsid w:val="00D0753E"/>
    <w:rsid w:val="00D140F7"/>
    <w:rsid w:val="00D31877"/>
    <w:rsid w:val="00D32668"/>
    <w:rsid w:val="00D32C03"/>
    <w:rsid w:val="00D42699"/>
    <w:rsid w:val="00D457E6"/>
    <w:rsid w:val="00D53C0B"/>
    <w:rsid w:val="00D6680E"/>
    <w:rsid w:val="00D72604"/>
    <w:rsid w:val="00D813D8"/>
    <w:rsid w:val="00D84BE3"/>
    <w:rsid w:val="00D91997"/>
    <w:rsid w:val="00DA0A8F"/>
    <w:rsid w:val="00DA0B0A"/>
    <w:rsid w:val="00DA7420"/>
    <w:rsid w:val="00DB0A53"/>
    <w:rsid w:val="00DB68CF"/>
    <w:rsid w:val="00DB742A"/>
    <w:rsid w:val="00DC00BF"/>
    <w:rsid w:val="00DC11E0"/>
    <w:rsid w:val="00DC696F"/>
    <w:rsid w:val="00DD12A9"/>
    <w:rsid w:val="00E02B6A"/>
    <w:rsid w:val="00E10FAA"/>
    <w:rsid w:val="00E11542"/>
    <w:rsid w:val="00E1343E"/>
    <w:rsid w:val="00E204BF"/>
    <w:rsid w:val="00E243FA"/>
    <w:rsid w:val="00E27E48"/>
    <w:rsid w:val="00E36869"/>
    <w:rsid w:val="00E3715B"/>
    <w:rsid w:val="00E43105"/>
    <w:rsid w:val="00E56636"/>
    <w:rsid w:val="00E72DBD"/>
    <w:rsid w:val="00E73EFD"/>
    <w:rsid w:val="00E743C8"/>
    <w:rsid w:val="00E7557C"/>
    <w:rsid w:val="00E75B5C"/>
    <w:rsid w:val="00E77763"/>
    <w:rsid w:val="00E77801"/>
    <w:rsid w:val="00E820FA"/>
    <w:rsid w:val="00E94EE8"/>
    <w:rsid w:val="00EA0E63"/>
    <w:rsid w:val="00ED0935"/>
    <w:rsid w:val="00ED625B"/>
    <w:rsid w:val="00EE3CBE"/>
    <w:rsid w:val="00F05345"/>
    <w:rsid w:val="00F05905"/>
    <w:rsid w:val="00F10425"/>
    <w:rsid w:val="00F1319F"/>
    <w:rsid w:val="00F31178"/>
    <w:rsid w:val="00F33AA7"/>
    <w:rsid w:val="00F47919"/>
    <w:rsid w:val="00F518DC"/>
    <w:rsid w:val="00F60A67"/>
    <w:rsid w:val="00F643BE"/>
    <w:rsid w:val="00F77242"/>
    <w:rsid w:val="00F842B6"/>
    <w:rsid w:val="00F9097D"/>
    <w:rsid w:val="00F9251F"/>
    <w:rsid w:val="00F94975"/>
    <w:rsid w:val="00F96BD7"/>
    <w:rsid w:val="00FA123A"/>
    <w:rsid w:val="00FA4428"/>
    <w:rsid w:val="00FA68B5"/>
    <w:rsid w:val="00FB3F8B"/>
    <w:rsid w:val="00FC56BC"/>
    <w:rsid w:val="00FD014C"/>
    <w:rsid w:val="00FD651B"/>
    <w:rsid w:val="00FD66F7"/>
    <w:rsid w:val="00FE3F82"/>
    <w:rsid w:val="00FE4F4A"/>
    <w:rsid w:val="00FE778A"/>
    <w:rsid w:val="00FE793B"/>
    <w:rsid w:val="018D9FCD"/>
    <w:rsid w:val="0199F250"/>
    <w:rsid w:val="01CF41FF"/>
    <w:rsid w:val="022134F0"/>
    <w:rsid w:val="022FF830"/>
    <w:rsid w:val="02335169"/>
    <w:rsid w:val="023C0B71"/>
    <w:rsid w:val="02795561"/>
    <w:rsid w:val="02CFE9AB"/>
    <w:rsid w:val="0341AB4B"/>
    <w:rsid w:val="0370EE64"/>
    <w:rsid w:val="037DA95A"/>
    <w:rsid w:val="03889A78"/>
    <w:rsid w:val="03A5F0BA"/>
    <w:rsid w:val="03C6CF53"/>
    <w:rsid w:val="03E5BCAA"/>
    <w:rsid w:val="044CD033"/>
    <w:rsid w:val="0473A155"/>
    <w:rsid w:val="04BF8796"/>
    <w:rsid w:val="04D1F1B2"/>
    <w:rsid w:val="052E1DCC"/>
    <w:rsid w:val="054FD4C4"/>
    <w:rsid w:val="05679B60"/>
    <w:rsid w:val="05680102"/>
    <w:rsid w:val="057314BB"/>
    <w:rsid w:val="05BF938E"/>
    <w:rsid w:val="05CD27B7"/>
    <w:rsid w:val="0641D953"/>
    <w:rsid w:val="06A9120B"/>
    <w:rsid w:val="06DCFA04"/>
    <w:rsid w:val="06E1AEE5"/>
    <w:rsid w:val="0750B03A"/>
    <w:rsid w:val="0758A168"/>
    <w:rsid w:val="076E6FC6"/>
    <w:rsid w:val="077A280D"/>
    <w:rsid w:val="07A3E424"/>
    <w:rsid w:val="07C89D9B"/>
    <w:rsid w:val="07CFEE44"/>
    <w:rsid w:val="07E697C4"/>
    <w:rsid w:val="0844DC77"/>
    <w:rsid w:val="08450F48"/>
    <w:rsid w:val="088F5D6E"/>
    <w:rsid w:val="08DED8A9"/>
    <w:rsid w:val="0911F639"/>
    <w:rsid w:val="09458423"/>
    <w:rsid w:val="0967C775"/>
    <w:rsid w:val="09C27927"/>
    <w:rsid w:val="09E0ED95"/>
    <w:rsid w:val="09F1EDA4"/>
    <w:rsid w:val="0A036343"/>
    <w:rsid w:val="0A042A38"/>
    <w:rsid w:val="0A4BB0DD"/>
    <w:rsid w:val="0AC29D7C"/>
    <w:rsid w:val="0AFD713E"/>
    <w:rsid w:val="0B1930DD"/>
    <w:rsid w:val="0B77D569"/>
    <w:rsid w:val="0BF3648C"/>
    <w:rsid w:val="0C0C7D86"/>
    <w:rsid w:val="0C229269"/>
    <w:rsid w:val="0C3CE788"/>
    <w:rsid w:val="0C45B61F"/>
    <w:rsid w:val="0C8B7CE3"/>
    <w:rsid w:val="0CA72277"/>
    <w:rsid w:val="0CD74822"/>
    <w:rsid w:val="0CED44F6"/>
    <w:rsid w:val="0D25FC9C"/>
    <w:rsid w:val="0D34A31A"/>
    <w:rsid w:val="0D3DC338"/>
    <w:rsid w:val="0DE43D0F"/>
    <w:rsid w:val="0E142FE9"/>
    <w:rsid w:val="0E462E76"/>
    <w:rsid w:val="0E50D4AB"/>
    <w:rsid w:val="0EA0A72A"/>
    <w:rsid w:val="0EE7D37D"/>
    <w:rsid w:val="0EF4FA3D"/>
    <w:rsid w:val="0F17EB1E"/>
    <w:rsid w:val="0F1CD380"/>
    <w:rsid w:val="0F26CC0D"/>
    <w:rsid w:val="0F934180"/>
    <w:rsid w:val="101A0735"/>
    <w:rsid w:val="10502F19"/>
    <w:rsid w:val="10763197"/>
    <w:rsid w:val="10A984B9"/>
    <w:rsid w:val="10D51BD7"/>
    <w:rsid w:val="10D64F6A"/>
    <w:rsid w:val="1115E984"/>
    <w:rsid w:val="111BABFB"/>
    <w:rsid w:val="1194C2AE"/>
    <w:rsid w:val="1197B806"/>
    <w:rsid w:val="11B6A159"/>
    <w:rsid w:val="11EBFF7A"/>
    <w:rsid w:val="11F3ED00"/>
    <w:rsid w:val="1202AD66"/>
    <w:rsid w:val="1209AC77"/>
    <w:rsid w:val="123B2C4A"/>
    <w:rsid w:val="12405CEC"/>
    <w:rsid w:val="1265E29F"/>
    <w:rsid w:val="1292D00C"/>
    <w:rsid w:val="12C52A63"/>
    <w:rsid w:val="12C81FBB"/>
    <w:rsid w:val="12F5500E"/>
    <w:rsid w:val="13224D90"/>
    <w:rsid w:val="1364C95B"/>
    <w:rsid w:val="138FBD61"/>
    <w:rsid w:val="13B777A9"/>
    <w:rsid w:val="13B95689"/>
    <w:rsid w:val="13BBC2EA"/>
    <w:rsid w:val="13CB612F"/>
    <w:rsid w:val="13E05B32"/>
    <w:rsid w:val="142A9FBB"/>
    <w:rsid w:val="14873AAB"/>
    <w:rsid w:val="148E21C9"/>
    <w:rsid w:val="14B6FAB4"/>
    <w:rsid w:val="14D44A58"/>
    <w:rsid w:val="14D615DD"/>
    <w:rsid w:val="15059C96"/>
    <w:rsid w:val="1510F5B8"/>
    <w:rsid w:val="152B8DC2"/>
    <w:rsid w:val="153A4EAB"/>
    <w:rsid w:val="15756DF8"/>
    <w:rsid w:val="15E3D92F"/>
    <w:rsid w:val="16145FEB"/>
    <w:rsid w:val="16600FD2"/>
    <w:rsid w:val="166BF277"/>
    <w:rsid w:val="166DE4BA"/>
    <w:rsid w:val="16884C9A"/>
    <w:rsid w:val="168A127C"/>
    <w:rsid w:val="16909EC7"/>
    <w:rsid w:val="169A3E72"/>
    <w:rsid w:val="16B5784A"/>
    <w:rsid w:val="1709BC6A"/>
    <w:rsid w:val="170DF089"/>
    <w:rsid w:val="1736E5CD"/>
    <w:rsid w:val="17425F28"/>
    <w:rsid w:val="174B2E12"/>
    <w:rsid w:val="17680FE4"/>
    <w:rsid w:val="177D5648"/>
    <w:rsid w:val="179113A2"/>
    <w:rsid w:val="17EED1E6"/>
    <w:rsid w:val="17FBE033"/>
    <w:rsid w:val="1813D204"/>
    <w:rsid w:val="1862237E"/>
    <w:rsid w:val="18705114"/>
    <w:rsid w:val="18AC4471"/>
    <w:rsid w:val="19000362"/>
    <w:rsid w:val="19067246"/>
    <w:rsid w:val="19393395"/>
    <w:rsid w:val="193DED04"/>
    <w:rsid w:val="1982B122"/>
    <w:rsid w:val="198DB4BE"/>
    <w:rsid w:val="19A26818"/>
    <w:rsid w:val="19AFBB48"/>
    <w:rsid w:val="1A0D8696"/>
    <w:rsid w:val="1A58462A"/>
    <w:rsid w:val="1AE0492A"/>
    <w:rsid w:val="1B1DA386"/>
    <w:rsid w:val="1B44C16A"/>
    <w:rsid w:val="1B915CD9"/>
    <w:rsid w:val="1B9ACF46"/>
    <w:rsid w:val="1BDE8BB2"/>
    <w:rsid w:val="1C0DE480"/>
    <w:rsid w:val="1C3FB305"/>
    <w:rsid w:val="1C49DF67"/>
    <w:rsid w:val="1C555113"/>
    <w:rsid w:val="1C5CFCE1"/>
    <w:rsid w:val="1C7042A7"/>
    <w:rsid w:val="1C9D173B"/>
    <w:rsid w:val="1CB7A3BA"/>
    <w:rsid w:val="1D23EF85"/>
    <w:rsid w:val="1D4E13D5"/>
    <w:rsid w:val="1D9B11E6"/>
    <w:rsid w:val="1DDFA517"/>
    <w:rsid w:val="1E015145"/>
    <w:rsid w:val="1E0911EF"/>
    <w:rsid w:val="1E151CCD"/>
    <w:rsid w:val="1E44C21F"/>
    <w:rsid w:val="1EB9DBF7"/>
    <w:rsid w:val="1EDBBD59"/>
    <w:rsid w:val="1EE01023"/>
    <w:rsid w:val="1F330F67"/>
    <w:rsid w:val="1F520494"/>
    <w:rsid w:val="1F84169F"/>
    <w:rsid w:val="1FBC8FCE"/>
    <w:rsid w:val="1FBECE06"/>
    <w:rsid w:val="1FF84B9A"/>
    <w:rsid w:val="200D8280"/>
    <w:rsid w:val="201F1422"/>
    <w:rsid w:val="202ABC8A"/>
    <w:rsid w:val="203DA82B"/>
    <w:rsid w:val="20556EC7"/>
    <w:rsid w:val="207391AB"/>
    <w:rsid w:val="2074BA4F"/>
    <w:rsid w:val="208A1E21"/>
    <w:rsid w:val="20E12CAA"/>
    <w:rsid w:val="20FBB5CD"/>
    <w:rsid w:val="2140ED79"/>
    <w:rsid w:val="2155E3A2"/>
    <w:rsid w:val="2182E124"/>
    <w:rsid w:val="21B15571"/>
    <w:rsid w:val="21D2227E"/>
    <w:rsid w:val="223671C7"/>
    <w:rsid w:val="22594DD5"/>
    <w:rsid w:val="226AF91F"/>
    <w:rsid w:val="227AE701"/>
    <w:rsid w:val="22B0E061"/>
    <w:rsid w:val="22E1060C"/>
    <w:rsid w:val="231E9ED0"/>
    <w:rsid w:val="23296C93"/>
    <w:rsid w:val="233B1182"/>
    <w:rsid w:val="234F6D27"/>
    <w:rsid w:val="23B58591"/>
    <w:rsid w:val="23D3A23D"/>
    <w:rsid w:val="23E5F187"/>
    <w:rsid w:val="24062737"/>
    <w:rsid w:val="24159BA6"/>
    <w:rsid w:val="24364530"/>
    <w:rsid w:val="24B2534F"/>
    <w:rsid w:val="25215806"/>
    <w:rsid w:val="25456740"/>
    <w:rsid w:val="25681EFA"/>
    <w:rsid w:val="2572C969"/>
    <w:rsid w:val="25C79F0C"/>
    <w:rsid w:val="25DF9A45"/>
    <w:rsid w:val="25E8099D"/>
    <w:rsid w:val="25E88E29"/>
    <w:rsid w:val="25FEE7B2"/>
    <w:rsid w:val="261C608A"/>
    <w:rsid w:val="262B47C8"/>
    <w:rsid w:val="264ECA63"/>
    <w:rsid w:val="265A530A"/>
    <w:rsid w:val="2684B0E4"/>
    <w:rsid w:val="26C2B712"/>
    <w:rsid w:val="26DAB07F"/>
    <w:rsid w:val="270D72EB"/>
    <w:rsid w:val="270E99CA"/>
    <w:rsid w:val="2737D2B1"/>
    <w:rsid w:val="274C89CC"/>
    <w:rsid w:val="27A175F0"/>
    <w:rsid w:val="27B81C83"/>
    <w:rsid w:val="27C32250"/>
    <w:rsid w:val="27F3BA8E"/>
    <w:rsid w:val="2800CF35"/>
    <w:rsid w:val="28136A61"/>
    <w:rsid w:val="2818628F"/>
    <w:rsid w:val="283FEE8D"/>
    <w:rsid w:val="284395B8"/>
    <w:rsid w:val="2879524E"/>
    <w:rsid w:val="288033D3"/>
    <w:rsid w:val="28829F9F"/>
    <w:rsid w:val="288C5533"/>
    <w:rsid w:val="2897E88D"/>
    <w:rsid w:val="28ADC3DA"/>
    <w:rsid w:val="28B2C075"/>
    <w:rsid w:val="28D546E4"/>
    <w:rsid w:val="2911A995"/>
    <w:rsid w:val="298C6610"/>
    <w:rsid w:val="29DBBEEE"/>
    <w:rsid w:val="29F6A144"/>
    <w:rsid w:val="29FF5002"/>
    <w:rsid w:val="2A0AB3D1"/>
    <w:rsid w:val="2A0D3529"/>
    <w:rsid w:val="2A7F1E97"/>
    <w:rsid w:val="2AAAB76F"/>
    <w:rsid w:val="2B1AB3A2"/>
    <w:rsid w:val="2B51DE20"/>
    <w:rsid w:val="2B65808A"/>
    <w:rsid w:val="2BA8CAC2"/>
    <w:rsid w:val="2BA9058A"/>
    <w:rsid w:val="2BC12D79"/>
    <w:rsid w:val="2BD46945"/>
    <w:rsid w:val="2C64501D"/>
    <w:rsid w:val="2C75B061"/>
    <w:rsid w:val="2C848E53"/>
    <w:rsid w:val="2C907A41"/>
    <w:rsid w:val="2CE9B038"/>
    <w:rsid w:val="2D0BB507"/>
    <w:rsid w:val="2D69F146"/>
    <w:rsid w:val="2D70C962"/>
    <w:rsid w:val="2DB29828"/>
    <w:rsid w:val="2DB2BFDF"/>
    <w:rsid w:val="2DFC8745"/>
    <w:rsid w:val="2E29554B"/>
    <w:rsid w:val="2E2C4AA2"/>
    <w:rsid w:val="2E83DAD5"/>
    <w:rsid w:val="2E897EE2"/>
    <w:rsid w:val="2E9E3BBF"/>
    <w:rsid w:val="2EBCD8EB"/>
    <w:rsid w:val="2ED38BA6"/>
    <w:rsid w:val="2EE893D2"/>
    <w:rsid w:val="2EF9CEA9"/>
    <w:rsid w:val="2F25F3F6"/>
    <w:rsid w:val="2F47AAEE"/>
    <w:rsid w:val="2F74A870"/>
    <w:rsid w:val="2FA5BC10"/>
    <w:rsid w:val="2FF9387E"/>
    <w:rsid w:val="30035BAB"/>
    <w:rsid w:val="305A8990"/>
    <w:rsid w:val="30846433"/>
    <w:rsid w:val="308AACF6"/>
    <w:rsid w:val="30B4FB3B"/>
    <w:rsid w:val="30EA0714"/>
    <w:rsid w:val="3133297E"/>
    <w:rsid w:val="315EFEC9"/>
    <w:rsid w:val="3163EB64"/>
    <w:rsid w:val="316645F0"/>
    <w:rsid w:val="317F2309"/>
    <w:rsid w:val="31BAE41F"/>
    <w:rsid w:val="31FD13E4"/>
    <w:rsid w:val="32167234"/>
    <w:rsid w:val="32203494"/>
    <w:rsid w:val="32219ADE"/>
    <w:rsid w:val="327DA36A"/>
    <w:rsid w:val="32A93211"/>
    <w:rsid w:val="32F2A6DC"/>
    <w:rsid w:val="32FAF4E2"/>
    <w:rsid w:val="3303C410"/>
    <w:rsid w:val="332A5041"/>
    <w:rsid w:val="3353EAB5"/>
    <w:rsid w:val="3381EB9A"/>
    <w:rsid w:val="33972280"/>
    <w:rsid w:val="33BBC4F4"/>
    <w:rsid w:val="33BC04F5"/>
    <w:rsid w:val="34286571"/>
    <w:rsid w:val="342F4F94"/>
    <w:rsid w:val="3448C9D2"/>
    <w:rsid w:val="346D8F31"/>
    <w:rsid w:val="346DC202"/>
    <w:rsid w:val="348E773D"/>
    <w:rsid w:val="349A8CB3"/>
    <w:rsid w:val="349F3D2D"/>
    <w:rsid w:val="34DD9EAC"/>
    <w:rsid w:val="34EB154A"/>
    <w:rsid w:val="34F21F3F"/>
    <w:rsid w:val="3520A090"/>
    <w:rsid w:val="352672CF"/>
    <w:rsid w:val="354E12F6"/>
    <w:rsid w:val="357DA155"/>
    <w:rsid w:val="35C88BF0"/>
    <w:rsid w:val="35CDA8F1"/>
    <w:rsid w:val="35D277A9"/>
    <w:rsid w:val="35D571A4"/>
    <w:rsid w:val="35E4E613"/>
    <w:rsid w:val="35FF79CE"/>
    <w:rsid w:val="36323524"/>
    <w:rsid w:val="3665DDD0"/>
    <w:rsid w:val="3686FEAE"/>
    <w:rsid w:val="368934DB"/>
    <w:rsid w:val="369EF8A1"/>
    <w:rsid w:val="3705A688"/>
    <w:rsid w:val="371B7221"/>
    <w:rsid w:val="374584E8"/>
    <w:rsid w:val="375FD45D"/>
    <w:rsid w:val="37BFF57A"/>
    <w:rsid w:val="37CE0585"/>
    <w:rsid w:val="37F30F8C"/>
    <w:rsid w:val="380FB8EA"/>
    <w:rsid w:val="38630BBF"/>
    <w:rsid w:val="38870B9E"/>
    <w:rsid w:val="38C783FF"/>
    <w:rsid w:val="38DB6B3B"/>
    <w:rsid w:val="38DF7D6C"/>
    <w:rsid w:val="390C481D"/>
    <w:rsid w:val="398B792B"/>
    <w:rsid w:val="39AB6CE1"/>
    <w:rsid w:val="39BE087E"/>
    <w:rsid w:val="39C2C792"/>
    <w:rsid w:val="39CA3C46"/>
    <w:rsid w:val="39DA62A1"/>
    <w:rsid w:val="39F7B8E3"/>
    <w:rsid w:val="3A3CE2A3"/>
    <w:rsid w:val="3A6EF3E6"/>
    <w:rsid w:val="3A777462"/>
    <w:rsid w:val="3AD48D6F"/>
    <w:rsid w:val="3AECB8B2"/>
    <w:rsid w:val="3AFAF045"/>
    <w:rsid w:val="3AFDDFB4"/>
    <w:rsid w:val="3B12BB30"/>
    <w:rsid w:val="3B152E4C"/>
    <w:rsid w:val="3B5E97F3"/>
    <w:rsid w:val="3B69A8F5"/>
    <w:rsid w:val="3BF50377"/>
    <w:rsid w:val="3C3612B9"/>
    <w:rsid w:val="3C421F53"/>
    <w:rsid w:val="3C90030B"/>
    <w:rsid w:val="3C99C3EA"/>
    <w:rsid w:val="3CAE8B91"/>
    <w:rsid w:val="3CAEF1D3"/>
    <w:rsid w:val="3CD4C729"/>
    <w:rsid w:val="3CFA6854"/>
    <w:rsid w:val="3D2155E1"/>
    <w:rsid w:val="3D27E92A"/>
    <w:rsid w:val="3D308902"/>
    <w:rsid w:val="3DA6DC12"/>
    <w:rsid w:val="3DC037EF"/>
    <w:rsid w:val="3DEFC196"/>
    <w:rsid w:val="3E171EB7"/>
    <w:rsid w:val="3E1E45AD"/>
    <w:rsid w:val="3E245974"/>
    <w:rsid w:val="3E325F31"/>
    <w:rsid w:val="3EABA8B5"/>
    <w:rsid w:val="3EC3D4F3"/>
    <w:rsid w:val="3F722CF0"/>
    <w:rsid w:val="3FD9F99C"/>
    <w:rsid w:val="3FDC433B"/>
    <w:rsid w:val="403B2BD5"/>
    <w:rsid w:val="404B5C90"/>
    <w:rsid w:val="406250E9"/>
    <w:rsid w:val="4063C8A1"/>
    <w:rsid w:val="406911C2"/>
    <w:rsid w:val="409535C0"/>
    <w:rsid w:val="40A3B292"/>
    <w:rsid w:val="40ABC2D4"/>
    <w:rsid w:val="4153674C"/>
    <w:rsid w:val="416D350D"/>
    <w:rsid w:val="419F8B2E"/>
    <w:rsid w:val="41A86254"/>
    <w:rsid w:val="41FC24A3"/>
    <w:rsid w:val="4232262A"/>
    <w:rsid w:val="427427C1"/>
    <w:rsid w:val="42CE5596"/>
    <w:rsid w:val="4310E40D"/>
    <w:rsid w:val="43222DCB"/>
    <w:rsid w:val="434A61A1"/>
    <w:rsid w:val="43A784CE"/>
    <w:rsid w:val="43CE5982"/>
    <w:rsid w:val="4400AE2F"/>
    <w:rsid w:val="44300315"/>
    <w:rsid w:val="4492F594"/>
    <w:rsid w:val="44936AD5"/>
    <w:rsid w:val="44939AF8"/>
    <w:rsid w:val="44ACC355"/>
    <w:rsid w:val="44F2F485"/>
    <w:rsid w:val="4548B6CF"/>
    <w:rsid w:val="457E992B"/>
    <w:rsid w:val="45AB63DC"/>
    <w:rsid w:val="45E01C13"/>
    <w:rsid w:val="45F05ACB"/>
    <w:rsid w:val="45F31CCC"/>
    <w:rsid w:val="45F901A6"/>
    <w:rsid w:val="46188447"/>
    <w:rsid w:val="461F508B"/>
    <w:rsid w:val="46406B68"/>
    <w:rsid w:val="4640A630"/>
    <w:rsid w:val="464858EE"/>
    <w:rsid w:val="4681D08D"/>
    <w:rsid w:val="4698F025"/>
    <w:rsid w:val="469AFA26"/>
    <w:rsid w:val="476F2641"/>
    <w:rsid w:val="47DCCD4C"/>
    <w:rsid w:val="47F13E38"/>
    <w:rsid w:val="48434862"/>
    <w:rsid w:val="4878663B"/>
    <w:rsid w:val="489D7637"/>
    <w:rsid w:val="48C60686"/>
    <w:rsid w:val="4919B513"/>
    <w:rsid w:val="4936F8AA"/>
    <w:rsid w:val="497415B9"/>
    <w:rsid w:val="4A0503D4"/>
    <w:rsid w:val="4A39F377"/>
    <w:rsid w:val="4A3D69E5"/>
    <w:rsid w:val="4A3E192D"/>
    <w:rsid w:val="4A5A9446"/>
    <w:rsid w:val="4A774D1B"/>
    <w:rsid w:val="4A89E8B8"/>
    <w:rsid w:val="4B141753"/>
    <w:rsid w:val="4B28DEFA"/>
    <w:rsid w:val="4B658068"/>
    <w:rsid w:val="4B922318"/>
    <w:rsid w:val="4BC528E7"/>
    <w:rsid w:val="4C23F3AC"/>
    <w:rsid w:val="4C371465"/>
    <w:rsid w:val="4C68EA9B"/>
    <w:rsid w:val="4C694EBC"/>
    <w:rsid w:val="4C766C5D"/>
    <w:rsid w:val="4D3C2F23"/>
    <w:rsid w:val="4D516609"/>
    <w:rsid w:val="4DFCCD76"/>
    <w:rsid w:val="4E53A59B"/>
    <w:rsid w:val="4E604D46"/>
    <w:rsid w:val="4E64E072"/>
    <w:rsid w:val="4F137AE5"/>
    <w:rsid w:val="4F160607"/>
    <w:rsid w:val="4F1AFE35"/>
    <w:rsid w:val="4FBAE1AF"/>
    <w:rsid w:val="4FC7C668"/>
    <w:rsid w:val="4FD6A45A"/>
    <w:rsid w:val="4FE4208B"/>
    <w:rsid w:val="50265050"/>
    <w:rsid w:val="50685041"/>
    <w:rsid w:val="50ECE793"/>
    <w:rsid w:val="50EFDCEB"/>
    <w:rsid w:val="517D7939"/>
    <w:rsid w:val="518B0B95"/>
    <w:rsid w:val="519C8134"/>
    <w:rsid w:val="51BDF76F"/>
    <w:rsid w:val="51E0B6E5"/>
    <w:rsid w:val="51F051C6"/>
    <w:rsid w:val="5272BB14"/>
    <w:rsid w:val="528F167B"/>
    <w:rsid w:val="52EACDB1"/>
    <w:rsid w:val="52FCA01D"/>
    <w:rsid w:val="532716BE"/>
    <w:rsid w:val="5354B927"/>
    <w:rsid w:val="53CA28AA"/>
    <w:rsid w:val="53DB87DC"/>
    <w:rsid w:val="53DF2CBF"/>
    <w:rsid w:val="549583C6"/>
    <w:rsid w:val="54BAF999"/>
    <w:rsid w:val="54C2E71F"/>
    <w:rsid w:val="54D421F6"/>
    <w:rsid w:val="54D6D18C"/>
    <w:rsid w:val="5546DC61"/>
    <w:rsid w:val="557E03DD"/>
    <w:rsid w:val="5586767B"/>
    <w:rsid w:val="55A7AEA6"/>
    <w:rsid w:val="5608D13B"/>
    <w:rsid w:val="560F7821"/>
    <w:rsid w:val="56C6113C"/>
    <w:rsid w:val="56D401A1"/>
    <w:rsid w:val="56DD7533"/>
    <w:rsid w:val="56EF5E23"/>
    <w:rsid w:val="57462C37"/>
    <w:rsid w:val="575D2536"/>
    <w:rsid w:val="577A7B78"/>
    <w:rsid w:val="577D1947"/>
    <w:rsid w:val="57D76BD4"/>
    <w:rsid w:val="57FB2065"/>
    <w:rsid w:val="587C477C"/>
    <w:rsid w:val="58ADD885"/>
    <w:rsid w:val="58B9C58E"/>
    <w:rsid w:val="58E1FC98"/>
    <w:rsid w:val="58F7C7A2"/>
    <w:rsid w:val="591AA1F7"/>
    <w:rsid w:val="592787AB"/>
    <w:rsid w:val="59518FD5"/>
    <w:rsid w:val="59541F8B"/>
    <w:rsid w:val="595A0F35"/>
    <w:rsid w:val="59E63CF5"/>
    <w:rsid w:val="5A2793D1"/>
    <w:rsid w:val="5A675F2C"/>
    <w:rsid w:val="5A848740"/>
    <w:rsid w:val="5AF47930"/>
    <w:rsid w:val="5B43637A"/>
    <w:rsid w:val="5B4F96E5"/>
    <w:rsid w:val="5B842D21"/>
    <w:rsid w:val="5BB521C6"/>
    <w:rsid w:val="5C196C1E"/>
    <w:rsid w:val="5C199A06"/>
    <w:rsid w:val="5C331677"/>
    <w:rsid w:val="5C4C51C0"/>
    <w:rsid w:val="5CC073E1"/>
    <w:rsid w:val="5CCDF904"/>
    <w:rsid w:val="5CD8ACEE"/>
    <w:rsid w:val="5CDF33DB"/>
    <w:rsid w:val="5CF82BEA"/>
    <w:rsid w:val="5D63F366"/>
    <w:rsid w:val="5DA858D2"/>
    <w:rsid w:val="5E0C6679"/>
    <w:rsid w:val="5E2DDEDF"/>
    <w:rsid w:val="5E4D064C"/>
    <w:rsid w:val="5E69C965"/>
    <w:rsid w:val="5E7D2BF7"/>
    <w:rsid w:val="5E8F3931"/>
    <w:rsid w:val="5F23A5CE"/>
    <w:rsid w:val="5F29C116"/>
    <w:rsid w:val="5F2F0352"/>
    <w:rsid w:val="5F46E6C0"/>
    <w:rsid w:val="5F7774A8"/>
    <w:rsid w:val="5F7DD3A3"/>
    <w:rsid w:val="5F8EAFC8"/>
    <w:rsid w:val="5FAA9E54"/>
    <w:rsid w:val="5FE21912"/>
    <w:rsid w:val="6015B326"/>
    <w:rsid w:val="601E8B03"/>
    <w:rsid w:val="602DC8F9"/>
    <w:rsid w:val="60368470"/>
    <w:rsid w:val="6093A6A2"/>
    <w:rsid w:val="609DE60C"/>
    <w:rsid w:val="60A2BD3F"/>
    <w:rsid w:val="60C3CC4D"/>
    <w:rsid w:val="61124DF6"/>
    <w:rsid w:val="6159A9D1"/>
    <w:rsid w:val="61A16A27"/>
    <w:rsid w:val="61DFF6B3"/>
    <w:rsid w:val="61FDBEBC"/>
    <w:rsid w:val="6215EAFA"/>
    <w:rsid w:val="62368A9A"/>
    <w:rsid w:val="626AC9E6"/>
    <w:rsid w:val="626FB32D"/>
    <w:rsid w:val="62C03D23"/>
    <w:rsid w:val="62D42B6D"/>
    <w:rsid w:val="62F1C98E"/>
    <w:rsid w:val="632CCAB2"/>
    <w:rsid w:val="63745746"/>
    <w:rsid w:val="63E70A0F"/>
    <w:rsid w:val="64996400"/>
    <w:rsid w:val="650C2558"/>
    <w:rsid w:val="652FCC78"/>
    <w:rsid w:val="65A83823"/>
    <w:rsid w:val="65C07FA0"/>
    <w:rsid w:val="65F36E1B"/>
    <w:rsid w:val="65F630A2"/>
    <w:rsid w:val="66048B83"/>
    <w:rsid w:val="6605D33F"/>
    <w:rsid w:val="6667F6C7"/>
    <w:rsid w:val="667C498A"/>
    <w:rsid w:val="669D8570"/>
    <w:rsid w:val="66CC9D53"/>
    <w:rsid w:val="670628D3"/>
    <w:rsid w:val="672EE789"/>
    <w:rsid w:val="6753B44B"/>
    <w:rsid w:val="6753C8AA"/>
    <w:rsid w:val="67585B36"/>
    <w:rsid w:val="675C5001"/>
    <w:rsid w:val="678558B8"/>
    <w:rsid w:val="67C85025"/>
    <w:rsid w:val="67FA0FB0"/>
    <w:rsid w:val="6840FEDD"/>
    <w:rsid w:val="689BFDB1"/>
    <w:rsid w:val="68D07C61"/>
    <w:rsid w:val="68D4AA46"/>
    <w:rsid w:val="68E183E1"/>
    <w:rsid w:val="68EB4641"/>
    <w:rsid w:val="68FD79E3"/>
    <w:rsid w:val="693C2C45"/>
    <w:rsid w:val="697EC9EB"/>
    <w:rsid w:val="6985321A"/>
    <w:rsid w:val="69D3E694"/>
    <w:rsid w:val="6A07016E"/>
    <w:rsid w:val="6A7D5442"/>
    <w:rsid w:val="6AE780DE"/>
    <w:rsid w:val="6B20BFEB"/>
    <w:rsid w:val="6B27DE01"/>
    <w:rsid w:val="6B2EE353"/>
    <w:rsid w:val="6B403AB5"/>
    <w:rsid w:val="6B484C6D"/>
    <w:rsid w:val="6B7CF827"/>
    <w:rsid w:val="6B7D1EEF"/>
    <w:rsid w:val="6B95913A"/>
    <w:rsid w:val="6BD1EE4F"/>
    <w:rsid w:val="6BE6697F"/>
    <w:rsid w:val="6BEF8C3E"/>
    <w:rsid w:val="6C33220D"/>
    <w:rsid w:val="6C540A73"/>
    <w:rsid w:val="6CC7F12D"/>
    <w:rsid w:val="6CC91F97"/>
    <w:rsid w:val="6D119983"/>
    <w:rsid w:val="6D83B83D"/>
    <w:rsid w:val="6D8D4129"/>
    <w:rsid w:val="6D9C32CF"/>
    <w:rsid w:val="6D9DB67B"/>
    <w:rsid w:val="6DA7648E"/>
    <w:rsid w:val="6DAA10E6"/>
    <w:rsid w:val="6DB42C3C"/>
    <w:rsid w:val="6DBC7A8C"/>
    <w:rsid w:val="6E6F7ADE"/>
    <w:rsid w:val="6EAFAC0B"/>
    <w:rsid w:val="6EB7966F"/>
    <w:rsid w:val="6EE5498B"/>
    <w:rsid w:val="6F245FE1"/>
    <w:rsid w:val="6F5DDD75"/>
    <w:rsid w:val="6F73CBDB"/>
    <w:rsid w:val="6FD03788"/>
    <w:rsid w:val="7017F3B9"/>
    <w:rsid w:val="70429B3B"/>
    <w:rsid w:val="70787B03"/>
    <w:rsid w:val="709212B7"/>
    <w:rsid w:val="70A37C10"/>
    <w:rsid w:val="70CBB944"/>
    <w:rsid w:val="713524A3"/>
    <w:rsid w:val="714EE37D"/>
    <w:rsid w:val="71BEDFB0"/>
    <w:rsid w:val="71C4104A"/>
    <w:rsid w:val="71FDE7A7"/>
    <w:rsid w:val="723B515D"/>
    <w:rsid w:val="72587B7E"/>
    <w:rsid w:val="72954C61"/>
    <w:rsid w:val="72B4387A"/>
    <w:rsid w:val="7319DC6F"/>
    <w:rsid w:val="73363692"/>
    <w:rsid w:val="7362F2EC"/>
    <w:rsid w:val="73640364"/>
    <w:rsid w:val="73B50A7B"/>
    <w:rsid w:val="73C0D183"/>
    <w:rsid w:val="73F04920"/>
    <w:rsid w:val="73FC82AD"/>
    <w:rsid w:val="741CBE11"/>
    <w:rsid w:val="7422B06B"/>
    <w:rsid w:val="743EFD9A"/>
    <w:rsid w:val="749958D3"/>
    <w:rsid w:val="749A6F7C"/>
    <w:rsid w:val="74A1AACF"/>
    <w:rsid w:val="752DAE88"/>
    <w:rsid w:val="754070D5"/>
    <w:rsid w:val="754267CD"/>
    <w:rsid w:val="75B45C3E"/>
    <w:rsid w:val="75B88E72"/>
    <w:rsid w:val="765AD615"/>
    <w:rsid w:val="7667773E"/>
    <w:rsid w:val="76716260"/>
    <w:rsid w:val="769D648C"/>
    <w:rsid w:val="76B03C60"/>
    <w:rsid w:val="76B13E00"/>
    <w:rsid w:val="76BA827C"/>
    <w:rsid w:val="76C435E6"/>
    <w:rsid w:val="76CD8A37"/>
    <w:rsid w:val="7719ECB3"/>
    <w:rsid w:val="773142C6"/>
    <w:rsid w:val="778E3322"/>
    <w:rsid w:val="77C0E788"/>
    <w:rsid w:val="77F2AB62"/>
    <w:rsid w:val="7834ACF9"/>
    <w:rsid w:val="78376F80"/>
    <w:rsid w:val="784BA4BD"/>
    <w:rsid w:val="784CA666"/>
    <w:rsid w:val="7865F6F8"/>
    <w:rsid w:val="78C00A84"/>
    <w:rsid w:val="78CDEC25"/>
    <w:rsid w:val="7937E45B"/>
    <w:rsid w:val="7998E32A"/>
    <w:rsid w:val="79AAB8C2"/>
    <w:rsid w:val="79B19381"/>
    <w:rsid w:val="79E1538A"/>
    <w:rsid w:val="7A5BDAE5"/>
    <w:rsid w:val="7A5D6108"/>
    <w:rsid w:val="7A64CBA4"/>
    <w:rsid w:val="7A92FAC4"/>
    <w:rsid w:val="7AC306C5"/>
    <w:rsid w:val="7B5647E9"/>
    <w:rsid w:val="7B69A7A3"/>
    <w:rsid w:val="7B76BAC8"/>
    <w:rsid w:val="7B8DFA1B"/>
    <w:rsid w:val="7BBF3256"/>
    <w:rsid w:val="7BCA9EDD"/>
    <w:rsid w:val="7BF271D5"/>
    <w:rsid w:val="7BFFEE8C"/>
    <w:rsid w:val="7C51007D"/>
    <w:rsid w:val="7C5A1C61"/>
    <w:rsid w:val="7C6CB7FE"/>
    <w:rsid w:val="7C94BF7C"/>
    <w:rsid w:val="7CBB6C78"/>
    <w:rsid w:val="7D2BAA88"/>
    <w:rsid w:val="7D6140A2"/>
    <w:rsid w:val="7DD4DB2E"/>
    <w:rsid w:val="7DE96CB0"/>
    <w:rsid w:val="7DEE038B"/>
    <w:rsid w:val="7E014FDD"/>
    <w:rsid w:val="7E800C76"/>
    <w:rsid w:val="7EC23353"/>
    <w:rsid w:val="7EDD2353"/>
    <w:rsid w:val="7EED5498"/>
    <w:rsid w:val="7F146B28"/>
    <w:rsid w:val="7F4722DA"/>
    <w:rsid w:val="7F5ECA59"/>
    <w:rsid w:val="7F5F70B8"/>
    <w:rsid w:val="7F70AB8F"/>
    <w:rsid w:val="7FB8B5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1108D"/>
  <w15:chartTrackingRefBased/>
  <w15:docId w15:val="{ADBEEC8F-3E0F-4F2D-A0F3-57E8393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D9"/>
    <w:pPr>
      <w:jc w:val="left"/>
    </w:pPr>
    <w:rPr>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D9"/>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5966D9"/>
    <w:rPr>
      <w:kern w:val="0"/>
      <w:sz w:val="22"/>
      <w:lang w:eastAsia="zh-CN"/>
    </w:rPr>
  </w:style>
  <w:style w:type="paragraph" w:styleId="Footer">
    <w:name w:val="footer"/>
    <w:basedOn w:val="Normal"/>
    <w:link w:val="FooterChar"/>
    <w:uiPriority w:val="99"/>
    <w:unhideWhenUsed/>
    <w:rsid w:val="0059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D9"/>
    <w:rPr>
      <w:kern w:val="0"/>
      <w:sz w:val="22"/>
      <w:lang w:eastAsia="zh-CN"/>
    </w:rPr>
  </w:style>
  <w:style w:type="paragraph" w:styleId="ListParagraph">
    <w:name w:val="List Paragraph"/>
    <w:basedOn w:val="Normal"/>
    <w:uiPriority w:val="34"/>
    <w:qFormat/>
    <w:rsid w:val="005966D9"/>
    <w:pPr>
      <w:ind w:left="720"/>
      <w:contextualSpacing/>
    </w:pPr>
  </w:style>
  <w:style w:type="paragraph" w:styleId="ListNumber">
    <w:name w:val="List Number"/>
    <w:basedOn w:val="Normal"/>
    <w:uiPriority w:val="99"/>
    <w:unhideWhenUsed/>
    <w:qFormat/>
    <w:rsid w:val="005966D9"/>
    <w:pPr>
      <w:numPr>
        <w:numId w:val="1"/>
      </w:numPr>
      <w:contextualSpacing/>
    </w:pPr>
  </w:style>
  <w:style w:type="character" w:styleId="CommentReference">
    <w:name w:val="annotation reference"/>
    <w:basedOn w:val="DefaultParagraphFont"/>
    <w:uiPriority w:val="99"/>
    <w:semiHidden/>
    <w:unhideWhenUsed/>
    <w:rsid w:val="005966D9"/>
    <w:rPr>
      <w:sz w:val="16"/>
      <w:szCs w:val="16"/>
    </w:rPr>
  </w:style>
  <w:style w:type="paragraph" w:styleId="CommentText">
    <w:name w:val="annotation text"/>
    <w:basedOn w:val="Normal"/>
    <w:link w:val="CommentTextChar"/>
    <w:uiPriority w:val="99"/>
    <w:unhideWhenUsed/>
    <w:rsid w:val="005966D9"/>
    <w:pPr>
      <w:spacing w:line="240" w:lineRule="auto"/>
    </w:pPr>
    <w:rPr>
      <w:sz w:val="20"/>
      <w:szCs w:val="20"/>
    </w:rPr>
  </w:style>
  <w:style w:type="character" w:customStyle="1" w:styleId="CommentTextChar">
    <w:name w:val="Comment Text Char"/>
    <w:basedOn w:val="DefaultParagraphFont"/>
    <w:link w:val="CommentText"/>
    <w:uiPriority w:val="99"/>
    <w:rsid w:val="005966D9"/>
    <w:rPr>
      <w:kern w:val="0"/>
      <w:szCs w:val="20"/>
      <w:lang w:eastAsia="zh-CN"/>
    </w:rPr>
  </w:style>
  <w:style w:type="paragraph" w:styleId="BalloonText">
    <w:name w:val="Balloon Text"/>
    <w:basedOn w:val="Normal"/>
    <w:link w:val="BalloonTextChar"/>
    <w:uiPriority w:val="99"/>
    <w:semiHidden/>
    <w:unhideWhenUsed/>
    <w:rsid w:val="0059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D9"/>
    <w:rPr>
      <w:rFonts w:ascii="Segoe UI" w:hAnsi="Segoe UI" w:cs="Segoe UI"/>
      <w:kern w:val="0"/>
      <w:sz w:val="18"/>
      <w:szCs w:val="18"/>
      <w:lang w:eastAsia="zh-CN"/>
    </w:rPr>
  </w:style>
  <w:style w:type="character" w:customStyle="1" w:styleId="normaltextrun">
    <w:name w:val="normaltextrun"/>
    <w:basedOn w:val="DefaultParagraphFont"/>
    <w:rsid w:val="000E68E2"/>
  </w:style>
  <w:style w:type="paragraph" w:styleId="Revision">
    <w:name w:val="Revision"/>
    <w:hidden/>
    <w:uiPriority w:val="99"/>
    <w:semiHidden/>
    <w:rsid w:val="00D72604"/>
    <w:pPr>
      <w:spacing w:after="0" w:line="240" w:lineRule="auto"/>
      <w:jc w:val="left"/>
    </w:pPr>
    <w:rPr>
      <w:kern w:val="0"/>
      <w:sz w:val="22"/>
      <w:lang w:eastAsia="zh-CN"/>
    </w:rPr>
  </w:style>
  <w:style w:type="table" w:styleId="TableGrid">
    <w:name w:val="Table Grid"/>
    <w:basedOn w:val="TableNormal"/>
    <w:uiPriority w:val="39"/>
    <w:rsid w:val="003D6BA6"/>
    <w:pPr>
      <w:spacing w:after="0" w:line="240" w:lineRule="auto"/>
      <w:jc w:val="left"/>
    </w:pPr>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6BA6"/>
    <w:pPr>
      <w:spacing w:after="0" w:line="240" w:lineRule="auto"/>
      <w:jc w:val="left"/>
    </w:pPr>
    <w:rPr>
      <w:kern w:val="0"/>
      <w:sz w:val="22"/>
      <w:lang w:eastAsia="zh-CN"/>
    </w:rPr>
  </w:style>
  <w:style w:type="paragraph" w:styleId="CommentSubject">
    <w:name w:val="annotation subject"/>
    <w:basedOn w:val="CommentText"/>
    <w:next w:val="CommentText"/>
    <w:link w:val="CommentSubjectChar"/>
    <w:uiPriority w:val="99"/>
    <w:semiHidden/>
    <w:unhideWhenUsed/>
    <w:rsid w:val="001A4D50"/>
    <w:rPr>
      <w:b/>
      <w:bCs/>
    </w:rPr>
  </w:style>
  <w:style w:type="character" w:customStyle="1" w:styleId="CommentSubjectChar">
    <w:name w:val="Comment Subject Char"/>
    <w:basedOn w:val="CommentTextChar"/>
    <w:link w:val="CommentSubject"/>
    <w:uiPriority w:val="99"/>
    <w:semiHidden/>
    <w:rsid w:val="001A4D50"/>
    <w:rPr>
      <w:b/>
      <w:bCs/>
      <w:kern w:val="0"/>
      <w:szCs w:val="20"/>
      <w:lang w:eastAsia="zh-CN"/>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D0935"/>
    <w:rPr>
      <w:color w:val="0563C1" w:themeColor="hyperlink"/>
      <w:u w:val="single"/>
    </w:rPr>
  </w:style>
  <w:style w:type="character" w:styleId="UnresolvedMention">
    <w:name w:val="Unresolved Mention"/>
    <w:basedOn w:val="DefaultParagraphFont"/>
    <w:uiPriority w:val="99"/>
    <w:semiHidden/>
    <w:unhideWhenUsed/>
    <w:rsid w:val="00ED0935"/>
    <w:rPr>
      <w:color w:val="605E5C"/>
      <w:shd w:val="clear" w:color="auto" w:fill="E1DFDD"/>
    </w:rPr>
  </w:style>
  <w:style w:type="character" w:styleId="FollowedHyperlink">
    <w:name w:val="FollowedHyperlink"/>
    <w:basedOn w:val="DefaultParagraphFont"/>
    <w:uiPriority w:val="99"/>
    <w:semiHidden/>
    <w:unhideWhenUsed/>
    <w:rsid w:val="00C80AE9"/>
    <w:rPr>
      <w:color w:val="954F72" w:themeColor="followedHyperlink"/>
      <w:u w:val="single"/>
    </w:rPr>
  </w:style>
  <w:style w:type="paragraph" w:customStyle="1" w:styleId="Default">
    <w:name w:val="Default"/>
    <w:rsid w:val="006E6B0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080">
      <w:bodyDiv w:val="1"/>
      <w:marLeft w:val="0"/>
      <w:marRight w:val="0"/>
      <w:marTop w:val="0"/>
      <w:marBottom w:val="0"/>
      <w:divBdr>
        <w:top w:val="none" w:sz="0" w:space="0" w:color="auto"/>
        <w:left w:val="none" w:sz="0" w:space="0" w:color="auto"/>
        <w:bottom w:val="none" w:sz="0" w:space="0" w:color="auto"/>
        <w:right w:val="none" w:sz="0" w:space="0" w:color="auto"/>
      </w:divBdr>
    </w:div>
    <w:div w:id="352221745">
      <w:bodyDiv w:val="1"/>
      <w:marLeft w:val="0"/>
      <w:marRight w:val="0"/>
      <w:marTop w:val="0"/>
      <w:marBottom w:val="0"/>
      <w:divBdr>
        <w:top w:val="none" w:sz="0" w:space="0" w:color="auto"/>
        <w:left w:val="none" w:sz="0" w:space="0" w:color="auto"/>
        <w:bottom w:val="none" w:sz="0" w:space="0" w:color="auto"/>
        <w:right w:val="none" w:sz="0" w:space="0" w:color="auto"/>
      </w:divBdr>
    </w:div>
    <w:div w:id="841430495">
      <w:bodyDiv w:val="1"/>
      <w:marLeft w:val="0"/>
      <w:marRight w:val="0"/>
      <w:marTop w:val="0"/>
      <w:marBottom w:val="0"/>
      <w:divBdr>
        <w:top w:val="none" w:sz="0" w:space="0" w:color="auto"/>
        <w:left w:val="none" w:sz="0" w:space="0" w:color="auto"/>
        <w:bottom w:val="none" w:sz="0" w:space="0" w:color="auto"/>
        <w:right w:val="none" w:sz="0" w:space="0" w:color="auto"/>
      </w:divBdr>
    </w:div>
    <w:div w:id="1512724882">
      <w:bodyDiv w:val="1"/>
      <w:marLeft w:val="0"/>
      <w:marRight w:val="0"/>
      <w:marTop w:val="0"/>
      <w:marBottom w:val="0"/>
      <w:divBdr>
        <w:top w:val="none" w:sz="0" w:space="0" w:color="auto"/>
        <w:left w:val="none" w:sz="0" w:space="0" w:color="auto"/>
        <w:bottom w:val="none" w:sz="0" w:space="0" w:color="auto"/>
        <w:right w:val="none" w:sz="0" w:space="0" w:color="auto"/>
      </w:divBdr>
    </w:div>
    <w:div w:id="1711998275">
      <w:bodyDiv w:val="1"/>
      <w:marLeft w:val="0"/>
      <w:marRight w:val="0"/>
      <w:marTop w:val="0"/>
      <w:marBottom w:val="0"/>
      <w:divBdr>
        <w:top w:val="none" w:sz="0" w:space="0" w:color="auto"/>
        <w:left w:val="none" w:sz="0" w:space="0" w:color="auto"/>
        <w:bottom w:val="none" w:sz="0" w:space="0" w:color="auto"/>
        <w:right w:val="none" w:sz="0" w:space="0" w:color="auto"/>
      </w:divBdr>
    </w:div>
    <w:div w:id="17780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a:solidFill>
                  <a:sysClr val="windowText" lastClr="000000"/>
                </a:solidFill>
                <a:latin typeface="Arial" panose="020B0604020202020204" pitchFamily="34" charset="0"/>
                <a:cs typeface="Arial" panose="020B0604020202020204" pitchFamily="34" charset="0"/>
              </a:rPr>
              <a:t>Financial support to the Secretariat</a:t>
            </a:r>
            <a:r>
              <a:rPr lang="en-AU" baseline="0">
                <a:solidFill>
                  <a:sysClr val="windowText" lastClr="000000"/>
                </a:solidFill>
                <a:latin typeface="Arial" panose="020B0604020202020204" pitchFamily="34" charset="0"/>
                <a:cs typeface="Arial" panose="020B0604020202020204" pitchFamily="34" charset="0"/>
              </a:rPr>
              <a:t> from Partners (USD)</a:t>
            </a:r>
            <a:endParaRPr lang="en-AU">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9158017689397575"/>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Sheet9!$B$4:$B$7</c:f>
              <c:numCache>
                <c:formatCode>General</c:formatCode>
                <c:ptCount val="4"/>
                <c:pt idx="0">
                  <c:v>2019</c:v>
                </c:pt>
                <c:pt idx="1">
                  <c:v>2020</c:v>
                </c:pt>
                <c:pt idx="2">
                  <c:v>2021</c:v>
                </c:pt>
                <c:pt idx="3">
                  <c:v>2022</c:v>
                </c:pt>
              </c:numCache>
            </c:numRef>
          </c:cat>
          <c:val>
            <c:numRef>
              <c:f>Sheet9!$C$4:$C$7</c:f>
              <c:numCache>
                <c:formatCode>#,##0</c:formatCode>
                <c:ptCount val="4"/>
                <c:pt idx="0">
                  <c:v>155548</c:v>
                </c:pt>
                <c:pt idx="1">
                  <c:v>118155</c:v>
                </c:pt>
                <c:pt idx="2">
                  <c:v>133301</c:v>
                </c:pt>
                <c:pt idx="3">
                  <c:v>123300</c:v>
                </c:pt>
              </c:numCache>
            </c:numRef>
          </c:val>
          <c:extLst>
            <c:ext xmlns:c16="http://schemas.microsoft.com/office/drawing/2014/chart" uri="{C3380CC4-5D6E-409C-BE32-E72D297353CC}">
              <c16:uniqueId val="{00000000-0618-4B9A-929A-FD580ADEF9DB}"/>
            </c:ext>
          </c:extLst>
        </c:ser>
        <c:dLbls>
          <c:showLegendKey val="0"/>
          <c:showVal val="0"/>
          <c:showCatName val="0"/>
          <c:showSerName val="0"/>
          <c:showPercent val="0"/>
          <c:showBubbleSize val="0"/>
        </c:dLbls>
        <c:gapWidth val="100"/>
        <c:overlap val="-5"/>
        <c:axId val="1741752399"/>
        <c:axId val="1741753647"/>
      </c:barChart>
      <c:catAx>
        <c:axId val="1741752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41753647"/>
        <c:crosses val="autoZero"/>
        <c:auto val="1"/>
        <c:lblAlgn val="ctr"/>
        <c:lblOffset val="100"/>
        <c:noMultiLvlLbl val="0"/>
      </c:catAx>
      <c:valAx>
        <c:axId val="17417536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41752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124175348ff57a23d551da42e07ca390">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b85205e50f02bc0e111019ee286f67b1"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7cac229-2ad7-4d8b-944d-69fbc1ee4b4f" xsi:nil="true"/>
  </documentManagement>
</p:properties>
</file>

<file path=customXml/itemProps1.xml><?xml version="1.0" encoding="utf-8"?>
<ds:datastoreItem xmlns:ds="http://schemas.openxmlformats.org/officeDocument/2006/customXml" ds:itemID="{C30F120B-79C8-4BC6-A507-B439BBE73CF9}">
  <ds:schemaRefs>
    <ds:schemaRef ds:uri="http://schemas.openxmlformats.org/officeDocument/2006/bibliography"/>
  </ds:schemaRefs>
</ds:datastoreItem>
</file>

<file path=customXml/itemProps2.xml><?xml version="1.0" encoding="utf-8"?>
<ds:datastoreItem xmlns:ds="http://schemas.openxmlformats.org/officeDocument/2006/customXml" ds:itemID="{5CCF1F8C-5447-4FAA-A11A-86AEAAAC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A7DD7-08D1-4F1D-9244-6629637D1CB4}">
  <ds:schemaRefs>
    <ds:schemaRef ds:uri="http://schemas.microsoft.com/sharepoint/v3/contenttype/forms"/>
  </ds:schemaRefs>
</ds:datastoreItem>
</file>

<file path=customXml/itemProps4.xml><?xml version="1.0" encoding="utf-8"?>
<ds:datastoreItem xmlns:ds="http://schemas.openxmlformats.org/officeDocument/2006/customXml" ds:itemID="{19614215-0075-4116-878C-7C2E6C150119}">
  <ds:schemaRefs>
    <ds:schemaRef ds:uri="http://schemas.microsoft.com/office/2006/metadata/properties"/>
    <ds:schemaRef ds:uri="http://schemas.microsoft.com/office/infopath/2007/PartnerControls"/>
    <ds:schemaRef ds:uri="a7cac229-2ad7-4d8b-944d-69fbc1ee4b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10668</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12514</CharactersWithSpaces>
  <SharedDoc>false</SharedDoc>
  <HLinks>
    <vt:vector size="42" baseType="variant">
      <vt:variant>
        <vt:i4>8060999</vt:i4>
      </vt:variant>
      <vt:variant>
        <vt:i4>18</vt:i4>
      </vt:variant>
      <vt:variant>
        <vt:i4>0</vt:i4>
      </vt:variant>
      <vt:variant>
        <vt:i4>5</vt:i4>
      </vt:variant>
      <vt:variant>
        <vt:lpwstr>mailto:programme@eaaflyway.net</vt:lpwstr>
      </vt:variant>
      <vt:variant>
        <vt:lpwstr/>
      </vt:variant>
      <vt:variant>
        <vt:i4>983151</vt:i4>
      </vt:variant>
      <vt:variant>
        <vt:i4>15</vt:i4>
      </vt:variant>
      <vt:variant>
        <vt:i4>0</vt:i4>
      </vt:variant>
      <vt:variant>
        <vt:i4>5</vt:i4>
      </vt:variant>
      <vt:variant>
        <vt:lpwstr>mailto:rfi.consultant@eaaflyway.net</vt:lpwstr>
      </vt:variant>
      <vt:variant>
        <vt:lpwstr/>
      </vt:variant>
      <vt:variant>
        <vt:i4>917556</vt:i4>
      </vt:variant>
      <vt:variant>
        <vt:i4>12</vt:i4>
      </vt:variant>
      <vt:variant>
        <vt:i4>0</vt:i4>
      </vt:variant>
      <vt:variant>
        <vt:i4>5</vt:i4>
      </vt:variant>
      <vt:variant>
        <vt:lpwstr>mailto:administration@eaaflyway.net</vt:lpwstr>
      </vt:variant>
      <vt:variant>
        <vt:lpwstr/>
      </vt:variant>
      <vt:variant>
        <vt:i4>6946890</vt:i4>
      </vt:variant>
      <vt:variant>
        <vt:i4>9</vt:i4>
      </vt:variant>
      <vt:variant>
        <vt:i4>0</vt:i4>
      </vt:variant>
      <vt:variant>
        <vt:i4>5</vt:i4>
      </vt:variant>
      <vt:variant>
        <vt:lpwstr>mailto:communication@eaaflyway.net</vt:lpwstr>
      </vt:variant>
      <vt:variant>
        <vt:lpwstr/>
      </vt:variant>
      <vt:variant>
        <vt:i4>917556</vt:i4>
      </vt:variant>
      <vt:variant>
        <vt:i4>6</vt:i4>
      </vt:variant>
      <vt:variant>
        <vt:i4>0</vt:i4>
      </vt:variant>
      <vt:variant>
        <vt:i4>5</vt:i4>
      </vt:variant>
      <vt:variant>
        <vt:lpwstr>mailto:administration@eaaflyway.net</vt:lpwstr>
      </vt:variant>
      <vt:variant>
        <vt:lpwstr/>
      </vt:variant>
      <vt:variant>
        <vt:i4>917556</vt:i4>
      </vt:variant>
      <vt:variant>
        <vt:i4>3</vt:i4>
      </vt:variant>
      <vt:variant>
        <vt:i4>0</vt:i4>
      </vt:variant>
      <vt:variant>
        <vt:i4>5</vt:i4>
      </vt:variant>
      <vt:variant>
        <vt:lpwstr>mailto:administration@eaaflyway.net</vt:lpwstr>
      </vt:variant>
      <vt:variant>
        <vt:lpwstr/>
      </vt:variant>
      <vt:variant>
        <vt:i4>917556</vt:i4>
      </vt:variant>
      <vt:variant>
        <vt:i4>0</vt:i4>
      </vt:variant>
      <vt:variant>
        <vt:i4>0</vt:i4>
      </vt:variant>
      <vt:variant>
        <vt:i4>5</vt:i4>
      </vt:variant>
      <vt:variant>
        <vt:lpwstr>mailto:administration@eaaflyway.net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Sungkyung</dc:creator>
  <cp:keywords/>
  <dc:description/>
  <cp:lastModifiedBy>Hyeseon Do</cp:lastModifiedBy>
  <cp:revision>3</cp:revision>
  <cp:lastPrinted>2023-03-16T06:04:00Z</cp:lastPrinted>
  <dcterms:created xsi:type="dcterms:W3CDTF">2023-03-16T13:29:00Z</dcterms:created>
  <dcterms:modified xsi:type="dcterms:W3CDTF">2023-03-16T13:35:00Z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7297b9ffd0f1c9763a7f3cbeda955c2fcb10523a703ffa355afbf408507e1733</vt:lpwstr>
  </property>
  <property fmtid="{D5CDD505-2E9C-101B-9397-08002B2CF9AE}" pid="3" name="ContentTypeId">
    <vt:lpwstr>0x010100DE16CC6B668E1F4CB1BD7DAE1F9BE74D</vt:lpwstr>
  </property>
</Properties>
</file>