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DE6B" w14:textId="67FFE409" w:rsidR="0095426B" w:rsidRDefault="0095426B" w:rsidP="0095426B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A5A8650" wp14:editId="0FC327E8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  <w:r w:rsidR="009357EF">
        <w:t xml:space="preserve"> </w:t>
      </w:r>
      <w:r>
        <w:t>Brisbane, Queensland, Australia, 12-17 March 2023</w:t>
      </w:r>
    </w:p>
    <w:p w14:paraId="6D1BBB55" w14:textId="6FE70B9A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3806377B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0033A2">
        <w:rPr>
          <w:b/>
          <w:sz w:val="28"/>
          <w:szCs w:val="28"/>
        </w:rPr>
        <w:t>6</w:t>
      </w:r>
      <w:r w:rsidR="00846E51">
        <w:rPr>
          <w:b/>
          <w:sz w:val="28"/>
          <w:szCs w:val="28"/>
        </w:rPr>
        <w:t xml:space="preserve"> Rev1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63EBE08A" w14:textId="443A9011" w:rsidR="00FD4293" w:rsidRDefault="004A630D" w:rsidP="00E5284A">
      <w:pPr>
        <w:spacing w:after="0"/>
        <w:jc w:val="center"/>
      </w:pPr>
      <w:r>
        <w:rPr>
          <w:b/>
          <w:sz w:val="28"/>
          <w:szCs w:val="28"/>
        </w:rPr>
        <w:t xml:space="preserve">Guidelines for the EAAFP </w:t>
      </w:r>
      <w:r w:rsidR="000033A2">
        <w:rPr>
          <w:b/>
          <w:sz w:val="28"/>
          <w:szCs w:val="28"/>
        </w:rPr>
        <w:t>National and Site Partnership</w:t>
      </w:r>
      <w:r w:rsidR="00077CF0">
        <w:rPr>
          <w:b/>
          <w:sz w:val="28"/>
          <w:szCs w:val="28"/>
        </w:rPr>
        <w:t>s</w:t>
      </w:r>
    </w:p>
    <w:p w14:paraId="277B176A" w14:textId="1203FB04" w:rsidR="00141BC5" w:rsidRDefault="00141BC5" w:rsidP="002341DB">
      <w:pPr>
        <w:spacing w:after="0"/>
        <w:rPr>
          <w:i/>
        </w:rPr>
      </w:pPr>
    </w:p>
    <w:p w14:paraId="7A909B41" w14:textId="102F4F4D" w:rsidR="009C2478" w:rsidRPr="0022392C" w:rsidRDefault="00846E51" w:rsidP="00EA06A1">
      <w:pPr>
        <w:spacing w:after="0"/>
        <w:jc w:val="both"/>
        <w:rPr>
          <w:i/>
          <w:iCs/>
        </w:rPr>
      </w:pPr>
      <w:r>
        <w:rPr>
          <w:i/>
          <w:iCs/>
        </w:rPr>
        <w:t>Note. No text amendments were proposed to original DD6</w:t>
      </w:r>
    </w:p>
    <w:p w14:paraId="1AD2F84D" w14:textId="2A8C541A" w:rsidR="009C2478" w:rsidRDefault="009C2478" w:rsidP="00EA06A1">
      <w:pPr>
        <w:spacing w:after="0"/>
        <w:jc w:val="both"/>
      </w:pPr>
    </w:p>
    <w:p w14:paraId="0DE8C7F6" w14:textId="4D0C797D" w:rsidR="0022392C" w:rsidRDefault="0022392C" w:rsidP="00EA06A1">
      <w:pPr>
        <w:spacing w:after="0"/>
        <w:jc w:val="both"/>
      </w:pPr>
      <w:r w:rsidRPr="00762ADC">
        <w:rPr>
          <w:i/>
          <w:iCs/>
        </w:rPr>
        <w:t xml:space="preserve">Recalling </w:t>
      </w:r>
      <w:r w:rsidRPr="00762ADC">
        <w:t>that</w:t>
      </w:r>
      <w:r w:rsidR="60CAE79E" w:rsidRPr="00762ADC">
        <w:t xml:space="preserve">, </w:t>
      </w:r>
      <w:r w:rsidR="00953E24" w:rsidRPr="00953E24">
        <w:t xml:space="preserve">In accordance with Paragraph 3 and Paragraph 8 (6) of the Partnership document, Partners are encouraged to support the development of an East Asian – Australasian Flyway Site Network (Flyway Site Network) to ensure a chain of internationally important sites are managed to support the </w:t>
      </w:r>
      <w:r w:rsidR="001017B4">
        <w:t xml:space="preserve">populations </w:t>
      </w:r>
      <w:r w:rsidR="00953E24" w:rsidRPr="00953E24">
        <w:t xml:space="preserve">of migratory waterbirds in the </w:t>
      </w:r>
      <w:r w:rsidR="007B498F">
        <w:t>f</w:t>
      </w:r>
      <w:r w:rsidR="00953E24" w:rsidRPr="00953E24">
        <w:t>lyway and to recognize the role of different levels of governments in the implementation of the Partnership and encourage National and Site level partnerships to support activities</w:t>
      </w:r>
      <w:r w:rsidR="00953E24">
        <w:t>;</w:t>
      </w:r>
    </w:p>
    <w:p w14:paraId="3C6DB6B7" w14:textId="77777777" w:rsidR="00953E24" w:rsidRPr="00762ADC" w:rsidRDefault="00953E24" w:rsidP="00EA06A1">
      <w:pPr>
        <w:spacing w:after="0"/>
        <w:jc w:val="both"/>
      </w:pPr>
    </w:p>
    <w:p w14:paraId="16143C87" w14:textId="399E17E6" w:rsidR="0022392C" w:rsidRPr="00762ADC" w:rsidRDefault="0022392C" w:rsidP="00DE502D">
      <w:pPr>
        <w:spacing w:after="0"/>
        <w:jc w:val="both"/>
      </w:pPr>
      <w:r w:rsidRPr="00762ADC">
        <w:rPr>
          <w:i/>
          <w:iCs/>
        </w:rPr>
        <w:t xml:space="preserve">Recognizing </w:t>
      </w:r>
      <w:r w:rsidRPr="00762ADC">
        <w:t>that</w:t>
      </w:r>
      <w:r w:rsidR="74B6E21A" w:rsidRPr="00762ADC">
        <w:t xml:space="preserve"> </w:t>
      </w:r>
      <w:r w:rsidR="00F87DEC">
        <w:rPr>
          <w:rStyle w:val="ui-provider"/>
        </w:rPr>
        <w:t>the National and Site partnerships can provide a mechanism to set national and sub-national priorities and develop work plans</w:t>
      </w:r>
      <w:r w:rsidR="00D93780">
        <w:rPr>
          <w:rStyle w:val="ui-provider"/>
        </w:rPr>
        <w:t>; and that</w:t>
      </w:r>
      <w:r w:rsidR="00F87DEC">
        <w:rPr>
          <w:rStyle w:val="ui-provider"/>
        </w:rPr>
        <w:t xml:space="preserve"> </w:t>
      </w:r>
      <w:r w:rsidR="00D93780">
        <w:rPr>
          <w:rStyle w:val="ui-provider"/>
        </w:rPr>
        <w:t>t</w:t>
      </w:r>
      <w:r w:rsidR="00F87DEC">
        <w:rPr>
          <w:rStyle w:val="ui-provider"/>
        </w:rPr>
        <w:t>hese should address the engagement of the local community (CEPA)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monitoring of waterbirds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the condition of Network sites; implementation of priority on-ground activities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build the capacity of Flyway Site Managers to communicate flyway information to a larger group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and identify new potential Flyway sites</w:t>
      </w:r>
      <w:r w:rsidR="00D93780">
        <w:rPr>
          <w:rStyle w:val="ui-provider"/>
        </w:rPr>
        <w:t xml:space="preserve">; and </w:t>
      </w:r>
      <w:r w:rsidR="00D93780">
        <w:rPr>
          <w:rStyle w:val="ui-provider"/>
          <w:i/>
        </w:rPr>
        <w:t>Noting</w:t>
      </w:r>
      <w:r w:rsidR="00D93780">
        <w:rPr>
          <w:rStyle w:val="ui-provider"/>
        </w:rPr>
        <w:t xml:space="preserve"> that,</w:t>
      </w:r>
      <w:r w:rsidR="00F87DEC">
        <w:rPr>
          <w:rStyle w:val="ui-provider"/>
        </w:rPr>
        <w:t xml:space="preserve"> </w:t>
      </w:r>
      <w:r w:rsidR="00D93780">
        <w:rPr>
          <w:rStyle w:val="ui-provider"/>
        </w:rPr>
        <w:t>f</w:t>
      </w:r>
      <w:r w:rsidR="00F87DEC">
        <w:rPr>
          <w:rStyle w:val="ui-provider"/>
        </w:rPr>
        <w:t>or example, National Partnerships can help support the national coordination of the Asian Waterbird Census and activities supporting World Migratory Bird Day</w:t>
      </w:r>
      <w:r w:rsidR="00953E24">
        <w:t>;</w:t>
      </w:r>
      <w:r w:rsidR="00546F38">
        <w:t xml:space="preserve"> </w:t>
      </w:r>
    </w:p>
    <w:p w14:paraId="6E8A7EA1" w14:textId="08CA96A5" w:rsidR="15D64E47" w:rsidRPr="00762ADC" w:rsidRDefault="15D64E47" w:rsidP="00DE502D">
      <w:pPr>
        <w:spacing w:after="0"/>
        <w:jc w:val="both"/>
      </w:pPr>
    </w:p>
    <w:p w14:paraId="78DC4E07" w14:textId="1BC1888A" w:rsidR="7FFEA8DA" w:rsidRDefault="7FFEA8DA" w:rsidP="00DE502D">
      <w:pPr>
        <w:spacing w:after="0"/>
        <w:jc w:val="both"/>
      </w:pPr>
      <w:r w:rsidRPr="00762ADC">
        <w:rPr>
          <w:i/>
          <w:iCs/>
        </w:rPr>
        <w:t>Further recognizing</w:t>
      </w:r>
      <w:r w:rsidRPr="00762ADC">
        <w:t xml:space="preserve"> </w:t>
      </w:r>
      <w:r w:rsidR="00D93780">
        <w:t xml:space="preserve">that </w:t>
      </w:r>
      <w:r w:rsidR="4332ACB6" w:rsidRPr="00762ADC">
        <w:t>the new guideline</w:t>
      </w:r>
      <w:r w:rsidR="00245912">
        <w:t>s</w:t>
      </w:r>
      <w:r w:rsidR="4332ACB6" w:rsidRPr="00762ADC">
        <w:t xml:space="preserve"> for </w:t>
      </w:r>
      <w:r w:rsidR="00821D4C">
        <w:t>the EAAFP National and Site</w:t>
      </w:r>
      <w:r w:rsidR="4332ACB6" w:rsidRPr="00762ADC">
        <w:t xml:space="preserve"> P</w:t>
      </w:r>
      <w:r w:rsidR="00821D4C">
        <w:t>artnerships</w:t>
      </w:r>
      <w:r w:rsidR="4332ACB6" w:rsidRPr="00762ADC">
        <w:t xml:space="preserve"> </w:t>
      </w:r>
      <w:r w:rsidR="00953E24">
        <w:t xml:space="preserve">are </w:t>
      </w:r>
      <w:r w:rsidR="4332ACB6" w:rsidRPr="00762ADC">
        <w:t>in accordance with Decision 10.0</w:t>
      </w:r>
      <w:r w:rsidR="00821D4C">
        <w:t>8</w:t>
      </w:r>
      <w:r w:rsidR="3A77C5CF" w:rsidRPr="00762ADC">
        <w:t xml:space="preserve"> </w:t>
      </w:r>
      <w:r w:rsidR="00D93780">
        <w:t>(</w:t>
      </w:r>
      <w:r w:rsidR="00BF563C" w:rsidRPr="00762ADC">
        <w:t>Developing</w:t>
      </w:r>
      <w:r w:rsidR="00821D4C">
        <w:t xml:space="preserve"> Guidelines for National and Site Partnerships</w:t>
      </w:r>
      <w:r w:rsidR="00D93780">
        <w:t xml:space="preserve">), but </w:t>
      </w:r>
      <w:r w:rsidR="00D93780">
        <w:rPr>
          <w:i/>
        </w:rPr>
        <w:t xml:space="preserve">Also recognizing </w:t>
      </w:r>
      <w:r w:rsidR="00D93780">
        <w:t xml:space="preserve">that </w:t>
      </w:r>
      <w:r w:rsidR="00546F38">
        <w:t xml:space="preserve">the guidelines </w:t>
      </w:r>
      <w:r w:rsidR="00D93780">
        <w:t xml:space="preserve">provide guidance and recommendations </w:t>
      </w:r>
      <w:r w:rsidR="00B84E42">
        <w:t xml:space="preserve">but </w:t>
      </w:r>
      <w:r w:rsidR="00546F38">
        <w:t>are not as rules for Partners</w:t>
      </w:r>
      <w:r w:rsidR="00B84E42">
        <w:t xml:space="preserve"> and that a</w:t>
      </w:r>
      <w:r w:rsidR="00953E24" w:rsidRPr="00762ADC">
        <w:t xml:space="preserve"> number of </w:t>
      </w:r>
      <w:r w:rsidR="00953E24">
        <w:t>countries</w:t>
      </w:r>
      <w:r w:rsidR="00953E24" w:rsidRPr="00762ADC">
        <w:t xml:space="preserve"> have </w:t>
      </w:r>
      <w:r w:rsidR="00953E24">
        <w:t xml:space="preserve">already </w:t>
      </w:r>
      <w:r w:rsidR="00953E24" w:rsidRPr="00762ADC">
        <w:t>developed the</w:t>
      </w:r>
      <w:r w:rsidR="00953E24">
        <w:t xml:space="preserve">ir National </w:t>
      </w:r>
      <w:r w:rsidR="007866E2">
        <w:t>P</w:t>
      </w:r>
      <w:r w:rsidR="00953E24">
        <w:t xml:space="preserve">artnership </w:t>
      </w:r>
      <w:r w:rsidR="00685C01">
        <w:t>linked to</w:t>
      </w:r>
      <w:r w:rsidR="00953E24">
        <w:t xml:space="preserve"> the E</w:t>
      </w:r>
      <w:r w:rsidR="00953E24" w:rsidRPr="00234865">
        <w:t>AAFP</w:t>
      </w:r>
      <w:r w:rsidR="00953E24">
        <w:t xml:space="preserve">; </w:t>
      </w:r>
      <w:r w:rsidR="00B35A87">
        <w:t xml:space="preserve">and </w:t>
      </w:r>
    </w:p>
    <w:p w14:paraId="54CDE957" w14:textId="7A7D9900" w:rsidR="001F1C67" w:rsidRDefault="001F1C67" w:rsidP="00DE502D">
      <w:pPr>
        <w:spacing w:after="0"/>
        <w:jc w:val="both"/>
      </w:pPr>
    </w:p>
    <w:p w14:paraId="51AE6A23" w14:textId="7E34924A" w:rsidR="0048676D" w:rsidRDefault="001F1C67" w:rsidP="00953E24">
      <w:pPr>
        <w:spacing w:after="0"/>
        <w:jc w:val="both"/>
      </w:pPr>
      <w:r w:rsidRPr="00652DEF">
        <w:rPr>
          <w:i/>
          <w:iCs/>
        </w:rPr>
        <w:t>Acknowledging</w:t>
      </w:r>
      <w:r w:rsidR="00234865">
        <w:rPr>
          <w:i/>
          <w:iCs/>
        </w:rPr>
        <w:t xml:space="preserve"> </w:t>
      </w:r>
      <w:r w:rsidR="00234865">
        <w:t xml:space="preserve">that the </w:t>
      </w:r>
      <w:r>
        <w:t xml:space="preserve">definition of the National Partnership is </w:t>
      </w:r>
      <w:r w:rsidR="00907A3E" w:rsidRPr="00907A3E">
        <w:t xml:space="preserve">a national network of stakeholders who cooperate at </w:t>
      </w:r>
      <w:r w:rsidR="00234865">
        <w:t xml:space="preserve">the </w:t>
      </w:r>
      <w:r w:rsidR="00907A3E" w:rsidRPr="00907A3E">
        <w:t>national level to support the implementation of the EAAFP Strategic Plan within their country</w:t>
      </w:r>
      <w:r w:rsidR="0015292C">
        <w:t>; that s</w:t>
      </w:r>
      <w:r w:rsidR="00907A3E" w:rsidRPr="00907A3E">
        <w:t xml:space="preserve">takeholders include </w:t>
      </w:r>
      <w:r w:rsidR="001017B4">
        <w:t>L</w:t>
      </w:r>
      <w:r w:rsidR="00907A3E" w:rsidRPr="00907A3E">
        <w:t xml:space="preserve">ocal </w:t>
      </w:r>
      <w:r w:rsidR="001017B4">
        <w:t>G</w:t>
      </w:r>
      <w:r w:rsidR="00907A3E" w:rsidRPr="00907A3E">
        <w:t>overnments, Site Managers, NGOs, academia, experts and other relevant stakeholders working on common activities and issues concerning the conservation of migratory waterbirds and their habitats</w:t>
      </w:r>
      <w:r w:rsidR="0015292C">
        <w:t>;</w:t>
      </w:r>
      <w:r w:rsidR="00234865">
        <w:t xml:space="preserve"> and </w:t>
      </w:r>
      <w:r w:rsidR="0015292C">
        <w:t xml:space="preserve">that </w:t>
      </w:r>
      <w:r w:rsidR="00234865">
        <w:t>the Site Partnership</w:t>
      </w:r>
      <w:r w:rsidR="001017B4">
        <w:t>s</w:t>
      </w:r>
      <w:r w:rsidR="00234865">
        <w:t xml:space="preserve"> </w:t>
      </w:r>
      <w:r w:rsidR="001017B4">
        <w:t xml:space="preserve">are </w:t>
      </w:r>
      <w:r w:rsidR="00234865" w:rsidRPr="00234865">
        <w:t>a mechanism to support and mobilize people and relationships within a local area to enable on the ground activities to conserve migratory waterbirds and their habitats</w:t>
      </w:r>
      <w:r w:rsidR="00D2692C">
        <w:t xml:space="preserve">. </w:t>
      </w:r>
    </w:p>
    <w:p w14:paraId="1B7B16A4" w14:textId="77777777" w:rsidR="0048676D" w:rsidRPr="00762ADC" w:rsidRDefault="0048676D" w:rsidP="009C2478">
      <w:pPr>
        <w:spacing w:after="0"/>
      </w:pPr>
    </w:p>
    <w:p w14:paraId="7648B2BA" w14:textId="5DFD93A9" w:rsidR="00E672B1" w:rsidRPr="00762ADC" w:rsidRDefault="00E672B1" w:rsidP="009C2478">
      <w:pPr>
        <w:spacing w:after="0"/>
        <w:rPr>
          <w:sz w:val="24"/>
          <w:szCs w:val="24"/>
        </w:rPr>
      </w:pPr>
    </w:p>
    <w:p w14:paraId="229F35F9" w14:textId="77777777" w:rsidR="00AF45FC" w:rsidRDefault="007C4A16" w:rsidP="00E672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9678EF5" w14:textId="729D9663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The 11</w:t>
      </w:r>
      <w:r w:rsidRPr="00762ADC">
        <w:rPr>
          <w:sz w:val="24"/>
          <w:szCs w:val="24"/>
          <w:vertAlign w:val="superscript"/>
        </w:rPr>
        <w:t>th</w:t>
      </w:r>
      <w:r w:rsidRPr="00762ADC">
        <w:rPr>
          <w:sz w:val="24"/>
          <w:szCs w:val="24"/>
        </w:rPr>
        <w:t xml:space="preserve"> Meeting of Partners </w:t>
      </w:r>
    </w:p>
    <w:p w14:paraId="6416B19B" w14:textId="74E4256B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of the East Asian- Australasian Flyway Partnership</w:t>
      </w:r>
    </w:p>
    <w:p w14:paraId="6F7C6098" w14:textId="77777777" w:rsidR="00E672B1" w:rsidRPr="00762ADC" w:rsidRDefault="00E672B1" w:rsidP="00E672B1">
      <w:pPr>
        <w:spacing w:after="0"/>
        <w:jc w:val="center"/>
        <w:rPr>
          <w:sz w:val="24"/>
          <w:szCs w:val="24"/>
        </w:rPr>
      </w:pPr>
    </w:p>
    <w:p w14:paraId="54186A8A" w14:textId="47BC0D32" w:rsidR="00E672B1" w:rsidRPr="00762ADC" w:rsidRDefault="00E672B1" w:rsidP="009C2478">
      <w:pPr>
        <w:spacing w:after="0"/>
      </w:pPr>
    </w:p>
    <w:p w14:paraId="21E28F6E" w14:textId="75AE216A" w:rsidR="00E15636" w:rsidRDefault="00E15636" w:rsidP="00E15636">
      <w:pPr>
        <w:pStyle w:val="ListParagraph"/>
        <w:numPr>
          <w:ilvl w:val="0"/>
          <w:numId w:val="44"/>
        </w:numPr>
        <w:jc w:val="both"/>
      </w:pPr>
      <w:r w:rsidRPr="00090CE1">
        <w:rPr>
          <w:i/>
          <w:iCs/>
        </w:rPr>
        <w:t>Recognis</w:t>
      </w:r>
      <w:r w:rsidR="0015292C">
        <w:rPr>
          <w:i/>
          <w:iCs/>
        </w:rPr>
        <w:t>es</w:t>
      </w:r>
      <w:r>
        <w:t xml:space="preserve"> that the National and Site Partnership mechanisms will engage a range of stakeholders</w:t>
      </w:r>
      <w:r w:rsidR="0015292C">
        <w:t>; that t</w:t>
      </w:r>
      <w:r>
        <w:t>he Site Partnership will generate additional local community engagement while the National Partnership will provide a valuable forum for planning and reporting on the implementation of the EAAFP Strategic Plan</w:t>
      </w:r>
      <w:r w:rsidR="0015292C">
        <w:t>; and that</w:t>
      </w:r>
      <w:r>
        <w:t xml:space="preserve"> </w:t>
      </w:r>
      <w:r w:rsidR="0015292C">
        <w:t>t</w:t>
      </w:r>
      <w:r>
        <w:t xml:space="preserve">he two mechanisms provide the opportunity for planning at the site, regional and national levels for </w:t>
      </w:r>
      <w:r w:rsidR="004C1EBC">
        <w:t xml:space="preserve">the </w:t>
      </w:r>
      <w:r>
        <w:t xml:space="preserve">implementation of the EAAFP CEPA </w:t>
      </w:r>
      <w:r w:rsidR="00546F38">
        <w:t xml:space="preserve">Action </w:t>
      </w:r>
      <w:r>
        <w:t>Plan and the monitoring of wetland health and migratory waterbirds</w:t>
      </w:r>
      <w:r w:rsidR="00846E51">
        <w:t>;</w:t>
      </w:r>
    </w:p>
    <w:p w14:paraId="7A94B242" w14:textId="77777777" w:rsidR="00E15636" w:rsidRPr="004C1EBC" w:rsidRDefault="00E15636" w:rsidP="004C1EBC">
      <w:pPr>
        <w:pStyle w:val="ListParagraph"/>
        <w:jc w:val="both"/>
      </w:pPr>
    </w:p>
    <w:p w14:paraId="103C1A44" w14:textId="4FE2C92B" w:rsidR="004C1EBC" w:rsidRDefault="00E672B1" w:rsidP="004C1EBC">
      <w:pPr>
        <w:pStyle w:val="ListParagraph"/>
        <w:numPr>
          <w:ilvl w:val="0"/>
          <w:numId w:val="44"/>
        </w:numPr>
        <w:jc w:val="both"/>
      </w:pPr>
      <w:r w:rsidRPr="003050B9">
        <w:rPr>
          <w:i/>
          <w:iCs/>
        </w:rPr>
        <w:t>Endorses</w:t>
      </w:r>
      <w:r w:rsidRPr="00762ADC">
        <w:t xml:space="preserve"> the new Guidelines of the EAAFP </w:t>
      </w:r>
      <w:r w:rsidR="00821D4C">
        <w:t>N</w:t>
      </w:r>
      <w:r w:rsidR="00946F5E">
        <w:t>ational and Site Partnerships</w:t>
      </w:r>
      <w:r w:rsidR="00846E51">
        <w:t>;</w:t>
      </w:r>
    </w:p>
    <w:p w14:paraId="56D3A3B4" w14:textId="77777777" w:rsidR="004C1EBC" w:rsidRPr="004C1EBC" w:rsidRDefault="004C1EBC" w:rsidP="004C1EBC">
      <w:pPr>
        <w:pStyle w:val="ListParagraph"/>
        <w:jc w:val="both"/>
      </w:pPr>
    </w:p>
    <w:p w14:paraId="3BCAC44F" w14:textId="6D1E3A88" w:rsidR="00E672B1" w:rsidRDefault="00E672B1" w:rsidP="00B866D1">
      <w:pPr>
        <w:pStyle w:val="ListParagraph"/>
        <w:numPr>
          <w:ilvl w:val="0"/>
          <w:numId w:val="44"/>
        </w:numPr>
        <w:spacing w:line="276" w:lineRule="auto"/>
        <w:jc w:val="both"/>
      </w:pPr>
      <w:r w:rsidRPr="003050B9">
        <w:rPr>
          <w:i/>
          <w:iCs/>
        </w:rPr>
        <w:t>Requests</w:t>
      </w:r>
      <w:r w:rsidRPr="00762ADC">
        <w:t xml:space="preserve"> </w:t>
      </w:r>
      <w:r w:rsidR="00191FC5">
        <w:t>Partners to establish Partnerships and/or to ad</w:t>
      </w:r>
      <w:r w:rsidR="0015292C">
        <w:t>a</w:t>
      </w:r>
      <w:r w:rsidR="00191FC5">
        <w:t>pt it to the existing mechanisms and report</w:t>
      </w:r>
      <w:r w:rsidR="0015292C">
        <w:t>ing</w:t>
      </w:r>
      <w:r w:rsidR="00191FC5">
        <w:t xml:space="preserve"> on </w:t>
      </w:r>
      <w:r w:rsidR="00953E24">
        <w:t xml:space="preserve">the </w:t>
      </w:r>
      <w:r w:rsidR="00191FC5">
        <w:t>process of the establishment or</w:t>
      </w:r>
      <w:r w:rsidR="001874CA">
        <w:t xml:space="preserve"> the implementation through the Reporting Template for Partners to each MOP</w:t>
      </w:r>
      <w:r w:rsidR="00846E51">
        <w:t>;</w:t>
      </w:r>
    </w:p>
    <w:p w14:paraId="2A816F57" w14:textId="77777777" w:rsidR="00AC11D7" w:rsidRDefault="00AC11D7" w:rsidP="00AC11D7">
      <w:pPr>
        <w:pStyle w:val="ListParagraph"/>
        <w:spacing w:line="276" w:lineRule="auto"/>
        <w:jc w:val="both"/>
      </w:pPr>
    </w:p>
    <w:p w14:paraId="7DB1DE36" w14:textId="3BB8685F" w:rsidR="00AC11D7" w:rsidRPr="005A05E0" w:rsidRDefault="00AC11D7" w:rsidP="00AC11D7">
      <w:pPr>
        <w:pStyle w:val="ListParagraph"/>
        <w:numPr>
          <w:ilvl w:val="0"/>
          <w:numId w:val="44"/>
        </w:numPr>
      </w:pPr>
      <w:r w:rsidRPr="00AC11D7">
        <w:rPr>
          <w:i/>
          <w:iCs/>
        </w:rPr>
        <w:t>Further instructs</w:t>
      </w:r>
      <w:r w:rsidRPr="00AC11D7">
        <w:t xml:space="preserve"> the Secretariat to bring </w:t>
      </w:r>
      <w:r w:rsidR="008121D1">
        <w:t>the</w:t>
      </w:r>
      <w:r w:rsidR="00146075">
        <w:t xml:space="preserve"> National Partnership and Site Partnership Guidelines to the attention of all Partners countries </w:t>
      </w:r>
      <w:r w:rsidR="00CA69D2">
        <w:t>of the EAAFP</w:t>
      </w:r>
      <w:r w:rsidRPr="00AC11D7">
        <w:t xml:space="preserve"> and relevant stakeholders</w:t>
      </w:r>
      <w:r>
        <w:t xml:space="preserve"> </w:t>
      </w:r>
      <w:r w:rsidR="00546F38">
        <w:t xml:space="preserve">or/and </w:t>
      </w:r>
      <w:r w:rsidR="00546F38" w:rsidRPr="005A05E0">
        <w:t xml:space="preserve">between </w:t>
      </w:r>
      <w:r w:rsidRPr="005A05E0">
        <w:t>each MOP</w:t>
      </w:r>
      <w:r w:rsidR="00846E51">
        <w:t>;</w:t>
      </w:r>
      <w:r w:rsidR="00546F38" w:rsidRPr="005A05E0">
        <w:t xml:space="preserve"> and</w:t>
      </w:r>
    </w:p>
    <w:p w14:paraId="3CFE4BBA" w14:textId="77777777" w:rsidR="00E672B1" w:rsidRPr="00E45CB4" w:rsidRDefault="00E672B1" w:rsidP="00E2235D">
      <w:pPr>
        <w:pStyle w:val="ListParagraph"/>
        <w:spacing w:after="0"/>
        <w:jc w:val="both"/>
      </w:pPr>
    </w:p>
    <w:p w14:paraId="379E66BD" w14:textId="32ADD7BC" w:rsidR="00302EE5" w:rsidRDefault="0015292C" w:rsidP="00B866D1">
      <w:pPr>
        <w:pStyle w:val="ListParagraph"/>
        <w:numPr>
          <w:ilvl w:val="0"/>
          <w:numId w:val="44"/>
        </w:numPr>
        <w:spacing w:after="0" w:line="276" w:lineRule="auto"/>
        <w:jc w:val="both"/>
      </w:pPr>
      <w:r>
        <w:rPr>
          <w:i/>
          <w:iCs/>
        </w:rPr>
        <w:t xml:space="preserve">Welcomes </w:t>
      </w:r>
      <w:r w:rsidR="00302EE5" w:rsidRPr="00E45CB4">
        <w:t>the new Secretariat budget for 2023 – 2024 (Doc.11.10</w:t>
      </w:r>
      <w:r w:rsidR="00503F8D">
        <w:t xml:space="preserve">) </w:t>
      </w:r>
      <w:r w:rsidR="00302EE5" w:rsidRPr="00E45CB4">
        <w:t xml:space="preserve">support </w:t>
      </w:r>
      <w:r>
        <w:t xml:space="preserve">for </w:t>
      </w:r>
      <w:r w:rsidR="00302EE5" w:rsidRPr="00E45CB4">
        <w:t>the establishment and operation of the</w:t>
      </w:r>
      <w:r w:rsidR="00503F8D">
        <w:t xml:space="preserve"> </w:t>
      </w:r>
      <w:r w:rsidR="00302EE5" w:rsidRPr="00E45CB4">
        <w:t xml:space="preserve">arrangements </w:t>
      </w:r>
      <w:r>
        <w:t xml:space="preserve">under </w:t>
      </w:r>
      <w:r w:rsidR="00503F8D">
        <w:t xml:space="preserve">the new </w:t>
      </w:r>
      <w:r w:rsidR="00245912">
        <w:t>G</w:t>
      </w:r>
      <w:r w:rsidR="00503F8D">
        <w:t>uideline</w:t>
      </w:r>
      <w:r w:rsidR="00A64C8D" w:rsidRPr="00B866D1">
        <w:rPr>
          <w:rFonts w:hint="eastAsia"/>
        </w:rPr>
        <w:t>s</w:t>
      </w:r>
      <w:r w:rsidR="00503F8D">
        <w:t xml:space="preserve"> </w:t>
      </w:r>
      <w:r w:rsidR="00302EE5" w:rsidRPr="00E45CB4">
        <w:t xml:space="preserve">by providing </w:t>
      </w:r>
      <w:r w:rsidR="00CA69D2">
        <w:t>brief</w:t>
      </w:r>
      <w:r>
        <w:t>ing</w:t>
      </w:r>
      <w:r w:rsidR="00CA69D2">
        <w:t xml:space="preserve"> documents </w:t>
      </w:r>
      <w:r w:rsidR="00CA69D2" w:rsidRPr="00B866D1">
        <w:t>and</w:t>
      </w:r>
      <w:r w:rsidR="00CA69D2">
        <w:t xml:space="preserve"> guidance</w:t>
      </w:r>
      <w:r w:rsidR="00CA69D2" w:rsidRPr="00E45CB4">
        <w:t xml:space="preserve"> material</w:t>
      </w:r>
      <w:r w:rsidR="00CA69D2" w:rsidRPr="00B866D1">
        <w:rPr>
          <w:rFonts w:hint="eastAsia"/>
        </w:rPr>
        <w:t>s</w:t>
      </w:r>
      <w:r w:rsidR="00CA69D2">
        <w:t xml:space="preserve"> translated into </w:t>
      </w:r>
      <w:r w:rsidR="00A53EC2">
        <w:t>EAAF language</w:t>
      </w:r>
      <w:r w:rsidR="0080590B">
        <w:t>s</w:t>
      </w:r>
      <w:r w:rsidR="002909E6">
        <w:t>,</w:t>
      </w:r>
      <w:r w:rsidR="00D90E2D">
        <w:t xml:space="preserve"> </w:t>
      </w:r>
      <w:r w:rsidR="00D90E2D" w:rsidRPr="00B866D1">
        <w:rPr>
          <w:rFonts w:hint="eastAsia"/>
        </w:rPr>
        <w:t>making</w:t>
      </w:r>
      <w:r w:rsidR="00D90E2D">
        <w:t xml:space="preserve"> </w:t>
      </w:r>
      <w:r w:rsidR="00CA69D2">
        <w:t xml:space="preserve">them </w:t>
      </w:r>
      <w:r w:rsidR="00D90E2D" w:rsidRPr="00B866D1">
        <w:t>available</w:t>
      </w:r>
      <w:r w:rsidR="00D90E2D">
        <w:t xml:space="preserve"> </w:t>
      </w:r>
      <w:r w:rsidR="00D90E2D" w:rsidRPr="00B866D1">
        <w:rPr>
          <w:rFonts w:hint="eastAsia"/>
        </w:rPr>
        <w:t>on</w:t>
      </w:r>
      <w:r w:rsidR="00D90E2D">
        <w:t xml:space="preserve"> </w:t>
      </w:r>
      <w:r w:rsidR="00D90E2D" w:rsidRPr="00B866D1">
        <w:rPr>
          <w:rFonts w:hint="eastAsia"/>
        </w:rPr>
        <w:t>the</w:t>
      </w:r>
      <w:r w:rsidR="00D90E2D">
        <w:t xml:space="preserve"> </w:t>
      </w:r>
      <w:r w:rsidR="00D90E2D" w:rsidRPr="00B866D1">
        <w:rPr>
          <w:rFonts w:hint="eastAsia"/>
        </w:rPr>
        <w:t>EAAFP</w:t>
      </w:r>
      <w:r w:rsidR="00D90E2D">
        <w:t xml:space="preserve"> </w:t>
      </w:r>
      <w:r w:rsidR="00D90E2D" w:rsidRPr="00B866D1">
        <w:rPr>
          <w:rFonts w:hint="eastAsia"/>
        </w:rPr>
        <w:t>Website</w:t>
      </w:r>
      <w:r w:rsidR="00302EE5" w:rsidRPr="00E45CB4">
        <w:t xml:space="preserve">, </w:t>
      </w:r>
      <w:r w:rsidR="00597E77" w:rsidRPr="00597E77">
        <w:rPr>
          <w:rFonts w:hint="eastAsia"/>
        </w:rPr>
        <w:t>and</w:t>
      </w:r>
      <w:r w:rsidR="00597E77">
        <w:t xml:space="preserve"> </w:t>
      </w:r>
      <w:r w:rsidR="00302EE5" w:rsidRPr="00E45CB4">
        <w:t xml:space="preserve">hosting workshops, and </w:t>
      </w:r>
      <w:r w:rsidR="0022392C" w:rsidRPr="00E45CB4">
        <w:t>capacity-building</w:t>
      </w:r>
      <w:r w:rsidR="00302EE5" w:rsidRPr="00E45CB4">
        <w:t xml:space="preserve"> training </w:t>
      </w:r>
      <w:r w:rsidR="00953E24" w:rsidRPr="00E45CB4">
        <w:t>sessions</w:t>
      </w:r>
      <w:r w:rsidR="00953E24">
        <w:t>.</w:t>
      </w:r>
    </w:p>
    <w:p w14:paraId="77FDC40A" w14:textId="31B9C7A0" w:rsidR="00DB030B" w:rsidRDefault="00DB030B" w:rsidP="00953E24">
      <w:pPr>
        <w:spacing w:after="0" w:line="276" w:lineRule="auto"/>
        <w:jc w:val="both"/>
      </w:pPr>
    </w:p>
    <w:p w14:paraId="565330B5" w14:textId="6C525F2E" w:rsidR="00A00943" w:rsidRDefault="00A00943" w:rsidP="00E2235D">
      <w:pPr>
        <w:spacing w:after="0"/>
        <w:jc w:val="both"/>
      </w:pPr>
    </w:p>
    <w:sectPr w:rsidR="00A00943" w:rsidSect="0042697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AB23" w14:textId="77777777" w:rsidR="00CC40DD" w:rsidRDefault="00CC40DD" w:rsidP="00647AB3">
      <w:pPr>
        <w:spacing w:after="0" w:line="240" w:lineRule="auto"/>
      </w:pPr>
      <w:r>
        <w:separator/>
      </w:r>
    </w:p>
  </w:endnote>
  <w:endnote w:type="continuationSeparator" w:id="0">
    <w:p w14:paraId="6F42FE79" w14:textId="77777777" w:rsidR="00CC40DD" w:rsidRDefault="00CC40DD" w:rsidP="00647AB3">
      <w:pPr>
        <w:spacing w:after="0" w:line="240" w:lineRule="auto"/>
      </w:pPr>
      <w:r>
        <w:continuationSeparator/>
      </w:r>
    </w:p>
  </w:endnote>
  <w:endnote w:type="continuationNotice" w:id="1">
    <w:p w14:paraId="64888181" w14:textId="77777777" w:rsidR="00CC40DD" w:rsidRDefault="00CC4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3454" w14:textId="77777777" w:rsidR="00CC40DD" w:rsidRDefault="00CC40DD" w:rsidP="00647AB3">
      <w:pPr>
        <w:spacing w:after="0" w:line="240" w:lineRule="auto"/>
      </w:pPr>
      <w:r>
        <w:separator/>
      </w:r>
    </w:p>
  </w:footnote>
  <w:footnote w:type="continuationSeparator" w:id="0">
    <w:p w14:paraId="3C3ED13F" w14:textId="77777777" w:rsidR="00CC40DD" w:rsidRDefault="00CC40DD" w:rsidP="00647AB3">
      <w:pPr>
        <w:spacing w:after="0" w:line="240" w:lineRule="auto"/>
      </w:pPr>
      <w:r>
        <w:continuationSeparator/>
      </w:r>
    </w:p>
  </w:footnote>
  <w:footnote w:type="continuationNotice" w:id="1">
    <w:p w14:paraId="5D7810C4" w14:textId="77777777" w:rsidR="00CC40DD" w:rsidRDefault="00CC4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03D1715C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0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0033A2">
      <w:rPr>
        <w:rFonts w:cs="Arial"/>
        <w:i/>
        <w:szCs w:val="18"/>
        <w:lang w:val="de-DE"/>
      </w:rPr>
      <w:t>6</w:t>
    </w:r>
  </w:p>
  <w:bookmarkEnd w:id="0"/>
  <w:p w14:paraId="10319CA8" w14:textId="77777777" w:rsidR="002A3262" w:rsidRDefault="002A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FFFFFF89"/>
    <w:multiLevelType w:val="singleLevel"/>
    <w:tmpl w:val="D46CD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03A646B"/>
    <w:multiLevelType w:val="hybridMultilevel"/>
    <w:tmpl w:val="ECCE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94F0A"/>
    <w:multiLevelType w:val="multilevel"/>
    <w:tmpl w:val="4606B54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4C19"/>
    <w:multiLevelType w:val="hybridMultilevel"/>
    <w:tmpl w:val="57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8B4"/>
    <w:multiLevelType w:val="hybridMultilevel"/>
    <w:tmpl w:val="0ED0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45BC2"/>
    <w:multiLevelType w:val="multilevel"/>
    <w:tmpl w:val="E5E89F92"/>
    <w:numStyleLink w:val="BulletList"/>
  </w:abstractNum>
  <w:abstractNum w:abstractNumId="15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4690FD3"/>
    <w:multiLevelType w:val="hybridMultilevel"/>
    <w:tmpl w:val="46B27962"/>
    <w:lvl w:ilvl="0" w:tplc="5308C6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AF67F9"/>
    <w:multiLevelType w:val="hybridMultilevel"/>
    <w:tmpl w:val="F0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40B4"/>
    <w:multiLevelType w:val="multilevel"/>
    <w:tmpl w:val="E898CC72"/>
    <w:numStyleLink w:val="KeyPoints"/>
  </w:abstractNum>
  <w:abstractNum w:abstractNumId="21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574E0"/>
    <w:multiLevelType w:val="hybridMultilevel"/>
    <w:tmpl w:val="F5B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7084EF1"/>
    <w:multiLevelType w:val="hybridMultilevel"/>
    <w:tmpl w:val="5C6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166C"/>
    <w:multiLevelType w:val="hybridMultilevel"/>
    <w:tmpl w:val="362EE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29AB"/>
    <w:multiLevelType w:val="hybridMultilevel"/>
    <w:tmpl w:val="91F29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042A3A"/>
    <w:multiLevelType w:val="hybridMultilevel"/>
    <w:tmpl w:val="106EB018"/>
    <w:lvl w:ilvl="0" w:tplc="BA06E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41911"/>
    <w:multiLevelType w:val="hybridMultilevel"/>
    <w:tmpl w:val="95B0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74AB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47B7"/>
    <w:multiLevelType w:val="hybridMultilevel"/>
    <w:tmpl w:val="38D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7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588"/>
    <w:multiLevelType w:val="hybridMultilevel"/>
    <w:tmpl w:val="12C20A9C"/>
    <w:lvl w:ilvl="0" w:tplc="C936CE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2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870217864">
    <w:abstractNumId w:val="10"/>
  </w:num>
  <w:num w:numId="2" w16cid:durableId="1679506491">
    <w:abstractNumId w:val="0"/>
  </w:num>
  <w:num w:numId="3" w16cid:durableId="528908271">
    <w:abstractNumId w:val="2"/>
  </w:num>
  <w:num w:numId="4" w16cid:durableId="519395178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907569173">
    <w:abstractNumId w:val="24"/>
  </w:num>
  <w:num w:numId="6" w16cid:durableId="2140147138">
    <w:abstractNumId w:val="19"/>
  </w:num>
  <w:num w:numId="7" w16cid:durableId="687102807">
    <w:abstractNumId w:val="36"/>
  </w:num>
  <w:num w:numId="8" w16cid:durableId="1781754176">
    <w:abstractNumId w:val="41"/>
  </w:num>
  <w:num w:numId="9" w16cid:durableId="703484449">
    <w:abstractNumId w:val="38"/>
  </w:num>
  <w:num w:numId="10" w16cid:durableId="578179566">
    <w:abstractNumId w:val="14"/>
  </w:num>
  <w:num w:numId="11" w16cid:durableId="599994532">
    <w:abstractNumId w:val="0"/>
  </w:num>
  <w:num w:numId="12" w16cid:durableId="1156652090">
    <w:abstractNumId w:val="21"/>
  </w:num>
  <w:num w:numId="13" w16cid:durableId="238753650">
    <w:abstractNumId w:val="5"/>
  </w:num>
  <w:num w:numId="14" w16cid:durableId="819351495">
    <w:abstractNumId w:val="39"/>
  </w:num>
  <w:num w:numId="15" w16cid:durableId="815144730">
    <w:abstractNumId w:val="12"/>
  </w:num>
  <w:num w:numId="16" w16cid:durableId="2100640992">
    <w:abstractNumId w:val="42"/>
  </w:num>
  <w:num w:numId="17" w16cid:durableId="362950390">
    <w:abstractNumId w:val="7"/>
  </w:num>
  <w:num w:numId="18" w16cid:durableId="2031644875">
    <w:abstractNumId w:val="15"/>
  </w:num>
  <w:num w:numId="19" w16cid:durableId="1786584550">
    <w:abstractNumId w:val="27"/>
  </w:num>
  <w:num w:numId="20" w16cid:durableId="404567719">
    <w:abstractNumId w:val="13"/>
  </w:num>
  <w:num w:numId="21" w16cid:durableId="958678945">
    <w:abstractNumId w:val="8"/>
  </w:num>
  <w:num w:numId="22" w16cid:durableId="1808891484">
    <w:abstractNumId w:val="25"/>
  </w:num>
  <w:num w:numId="23" w16cid:durableId="1701127954">
    <w:abstractNumId w:val="17"/>
  </w:num>
  <w:num w:numId="24" w16cid:durableId="1885211989">
    <w:abstractNumId w:val="43"/>
  </w:num>
  <w:num w:numId="25" w16cid:durableId="1585190891">
    <w:abstractNumId w:val="26"/>
  </w:num>
  <w:num w:numId="26" w16cid:durableId="824321324">
    <w:abstractNumId w:val="29"/>
  </w:num>
  <w:num w:numId="27" w16cid:durableId="529953206">
    <w:abstractNumId w:val="30"/>
  </w:num>
  <w:num w:numId="28" w16cid:durableId="441875917">
    <w:abstractNumId w:val="9"/>
  </w:num>
  <w:num w:numId="29" w16cid:durableId="538661622">
    <w:abstractNumId w:val="37"/>
  </w:num>
  <w:num w:numId="30" w16cid:durableId="1622153070">
    <w:abstractNumId w:val="23"/>
  </w:num>
  <w:num w:numId="31" w16cid:durableId="1250701061">
    <w:abstractNumId w:val="18"/>
  </w:num>
  <w:num w:numId="32" w16cid:durableId="1301837267">
    <w:abstractNumId w:val="3"/>
  </w:num>
  <w:num w:numId="33" w16cid:durableId="1174494262">
    <w:abstractNumId w:val="31"/>
  </w:num>
  <w:num w:numId="34" w16cid:durableId="1656566083">
    <w:abstractNumId w:val="4"/>
  </w:num>
  <w:num w:numId="35" w16cid:durableId="1202863123">
    <w:abstractNumId w:val="1"/>
  </w:num>
  <w:num w:numId="36" w16cid:durableId="1512446881">
    <w:abstractNumId w:val="20"/>
  </w:num>
  <w:num w:numId="37" w16cid:durableId="1410881283">
    <w:abstractNumId w:val="35"/>
  </w:num>
  <w:num w:numId="38" w16cid:durableId="355162411">
    <w:abstractNumId w:val="28"/>
  </w:num>
  <w:num w:numId="39" w16cid:durableId="962735815">
    <w:abstractNumId w:val="33"/>
  </w:num>
  <w:num w:numId="40" w16cid:durableId="982200869">
    <w:abstractNumId w:val="6"/>
  </w:num>
  <w:num w:numId="41" w16cid:durableId="579994091">
    <w:abstractNumId w:val="34"/>
  </w:num>
  <w:num w:numId="42" w16cid:durableId="492260039">
    <w:abstractNumId w:val="16"/>
  </w:num>
  <w:num w:numId="43" w16cid:durableId="1770738916">
    <w:abstractNumId w:val="22"/>
  </w:num>
  <w:num w:numId="44" w16cid:durableId="853156798">
    <w:abstractNumId w:val="11"/>
  </w:num>
  <w:num w:numId="45" w16cid:durableId="1839341064">
    <w:abstractNumId w:val="32"/>
  </w:num>
  <w:num w:numId="46" w16cid:durableId="682379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rwUAnMvU0CwAAAA="/>
  </w:docVars>
  <w:rsids>
    <w:rsidRoot w:val="00C33073"/>
    <w:rsid w:val="000033A2"/>
    <w:rsid w:val="00005605"/>
    <w:rsid w:val="000148F7"/>
    <w:rsid w:val="0001618C"/>
    <w:rsid w:val="00016379"/>
    <w:rsid w:val="000225AC"/>
    <w:rsid w:val="00033765"/>
    <w:rsid w:val="00033C4B"/>
    <w:rsid w:val="00036F0D"/>
    <w:rsid w:val="00043D24"/>
    <w:rsid w:val="0005771A"/>
    <w:rsid w:val="00057DA8"/>
    <w:rsid w:val="0006020F"/>
    <w:rsid w:val="00062121"/>
    <w:rsid w:val="000642C7"/>
    <w:rsid w:val="000659F6"/>
    <w:rsid w:val="00066200"/>
    <w:rsid w:val="00077CF0"/>
    <w:rsid w:val="00082C0B"/>
    <w:rsid w:val="000844BB"/>
    <w:rsid w:val="0008689F"/>
    <w:rsid w:val="000A319F"/>
    <w:rsid w:val="000A34AA"/>
    <w:rsid w:val="000B0C4A"/>
    <w:rsid w:val="000B13E1"/>
    <w:rsid w:val="000B1653"/>
    <w:rsid w:val="000B4233"/>
    <w:rsid w:val="000B4E89"/>
    <w:rsid w:val="000C01BB"/>
    <w:rsid w:val="000C1F7B"/>
    <w:rsid w:val="000C2103"/>
    <w:rsid w:val="000C3655"/>
    <w:rsid w:val="000C79F8"/>
    <w:rsid w:val="000D000F"/>
    <w:rsid w:val="000D2730"/>
    <w:rsid w:val="000D3545"/>
    <w:rsid w:val="000E3BB5"/>
    <w:rsid w:val="000E3D9A"/>
    <w:rsid w:val="000E67EA"/>
    <w:rsid w:val="000F2ABF"/>
    <w:rsid w:val="001017B4"/>
    <w:rsid w:val="00112F63"/>
    <w:rsid w:val="001150AE"/>
    <w:rsid w:val="001152D0"/>
    <w:rsid w:val="001154F6"/>
    <w:rsid w:val="00116EA2"/>
    <w:rsid w:val="0011768D"/>
    <w:rsid w:val="001219CE"/>
    <w:rsid w:val="00124E8F"/>
    <w:rsid w:val="00126237"/>
    <w:rsid w:val="00127A97"/>
    <w:rsid w:val="00131693"/>
    <w:rsid w:val="001327C1"/>
    <w:rsid w:val="00132894"/>
    <w:rsid w:val="00132C48"/>
    <w:rsid w:val="001375B3"/>
    <w:rsid w:val="00137A36"/>
    <w:rsid w:val="00141107"/>
    <w:rsid w:val="00141BC5"/>
    <w:rsid w:val="00142454"/>
    <w:rsid w:val="00142EDE"/>
    <w:rsid w:val="00144013"/>
    <w:rsid w:val="00145758"/>
    <w:rsid w:val="00146075"/>
    <w:rsid w:val="001515F3"/>
    <w:rsid w:val="0015292C"/>
    <w:rsid w:val="00174AEB"/>
    <w:rsid w:val="00174C73"/>
    <w:rsid w:val="001820BC"/>
    <w:rsid w:val="00182AB4"/>
    <w:rsid w:val="00183BDA"/>
    <w:rsid w:val="001874CA"/>
    <w:rsid w:val="00190ED3"/>
    <w:rsid w:val="00191FC5"/>
    <w:rsid w:val="001957FB"/>
    <w:rsid w:val="001A3164"/>
    <w:rsid w:val="001A3C53"/>
    <w:rsid w:val="001A4AC0"/>
    <w:rsid w:val="001B0517"/>
    <w:rsid w:val="001B45DC"/>
    <w:rsid w:val="001B46A8"/>
    <w:rsid w:val="001C143C"/>
    <w:rsid w:val="001C3D4B"/>
    <w:rsid w:val="001E1322"/>
    <w:rsid w:val="001E739A"/>
    <w:rsid w:val="001F041E"/>
    <w:rsid w:val="001F1C67"/>
    <w:rsid w:val="001F798A"/>
    <w:rsid w:val="0020010F"/>
    <w:rsid w:val="00207F47"/>
    <w:rsid w:val="00210DE7"/>
    <w:rsid w:val="0021720C"/>
    <w:rsid w:val="00217DFF"/>
    <w:rsid w:val="00220486"/>
    <w:rsid w:val="0022392C"/>
    <w:rsid w:val="0022714B"/>
    <w:rsid w:val="002341DB"/>
    <w:rsid w:val="00234865"/>
    <w:rsid w:val="00235ACB"/>
    <w:rsid w:val="00243850"/>
    <w:rsid w:val="00245912"/>
    <w:rsid w:val="002464FB"/>
    <w:rsid w:val="00253B01"/>
    <w:rsid w:val="002554DE"/>
    <w:rsid w:val="0026206B"/>
    <w:rsid w:val="0026227C"/>
    <w:rsid w:val="00270041"/>
    <w:rsid w:val="00281A9D"/>
    <w:rsid w:val="002852B8"/>
    <w:rsid w:val="002878D8"/>
    <w:rsid w:val="002909E6"/>
    <w:rsid w:val="00294AE8"/>
    <w:rsid w:val="002A1C84"/>
    <w:rsid w:val="002A31BD"/>
    <w:rsid w:val="002A3262"/>
    <w:rsid w:val="002B1A9E"/>
    <w:rsid w:val="002B1C9E"/>
    <w:rsid w:val="002B430D"/>
    <w:rsid w:val="002C34E0"/>
    <w:rsid w:val="002C765A"/>
    <w:rsid w:val="002D2487"/>
    <w:rsid w:val="002D6679"/>
    <w:rsid w:val="002E279F"/>
    <w:rsid w:val="002E44FD"/>
    <w:rsid w:val="002E6EE0"/>
    <w:rsid w:val="002F1FA7"/>
    <w:rsid w:val="002F581D"/>
    <w:rsid w:val="002F6217"/>
    <w:rsid w:val="00302EE5"/>
    <w:rsid w:val="003050B9"/>
    <w:rsid w:val="0031170E"/>
    <w:rsid w:val="00322A6A"/>
    <w:rsid w:val="00324FD6"/>
    <w:rsid w:val="00327E79"/>
    <w:rsid w:val="00330455"/>
    <w:rsid w:val="003329F2"/>
    <w:rsid w:val="00335435"/>
    <w:rsid w:val="0034144E"/>
    <w:rsid w:val="003434B9"/>
    <w:rsid w:val="00343D17"/>
    <w:rsid w:val="003501AB"/>
    <w:rsid w:val="003614C3"/>
    <w:rsid w:val="003709F2"/>
    <w:rsid w:val="003734D0"/>
    <w:rsid w:val="00386184"/>
    <w:rsid w:val="003867F9"/>
    <w:rsid w:val="0039098A"/>
    <w:rsid w:val="00392E2F"/>
    <w:rsid w:val="00393E76"/>
    <w:rsid w:val="003A0DB8"/>
    <w:rsid w:val="003A2E3A"/>
    <w:rsid w:val="003A47DA"/>
    <w:rsid w:val="003A5442"/>
    <w:rsid w:val="003B1987"/>
    <w:rsid w:val="003B7FAF"/>
    <w:rsid w:val="003C09FF"/>
    <w:rsid w:val="003C110E"/>
    <w:rsid w:val="003D1F80"/>
    <w:rsid w:val="003D204D"/>
    <w:rsid w:val="003D3FD4"/>
    <w:rsid w:val="003D589F"/>
    <w:rsid w:val="003D6260"/>
    <w:rsid w:val="003D72F6"/>
    <w:rsid w:val="003E5377"/>
    <w:rsid w:val="003F636C"/>
    <w:rsid w:val="00400DD7"/>
    <w:rsid w:val="00406908"/>
    <w:rsid w:val="00406DEF"/>
    <w:rsid w:val="004172EE"/>
    <w:rsid w:val="0042697B"/>
    <w:rsid w:val="0042796F"/>
    <w:rsid w:val="004310B8"/>
    <w:rsid w:val="004369F3"/>
    <w:rsid w:val="0044157E"/>
    <w:rsid w:val="00441C01"/>
    <w:rsid w:val="00442ABD"/>
    <w:rsid w:val="004460CF"/>
    <w:rsid w:val="00453FBD"/>
    <w:rsid w:val="004579C2"/>
    <w:rsid w:val="00462565"/>
    <w:rsid w:val="00470846"/>
    <w:rsid w:val="00470B87"/>
    <w:rsid w:val="00470C25"/>
    <w:rsid w:val="00471963"/>
    <w:rsid w:val="0047326C"/>
    <w:rsid w:val="004823BD"/>
    <w:rsid w:val="0048676D"/>
    <w:rsid w:val="004935EE"/>
    <w:rsid w:val="00493857"/>
    <w:rsid w:val="00496340"/>
    <w:rsid w:val="004A4A13"/>
    <w:rsid w:val="004A630D"/>
    <w:rsid w:val="004A65D0"/>
    <w:rsid w:val="004A7948"/>
    <w:rsid w:val="004B0075"/>
    <w:rsid w:val="004C0702"/>
    <w:rsid w:val="004C1EBC"/>
    <w:rsid w:val="004C54C3"/>
    <w:rsid w:val="004D1121"/>
    <w:rsid w:val="004D2349"/>
    <w:rsid w:val="004D6AE1"/>
    <w:rsid w:val="004D6F8C"/>
    <w:rsid w:val="004E21A8"/>
    <w:rsid w:val="004E23AE"/>
    <w:rsid w:val="004E3D8B"/>
    <w:rsid w:val="004F5B4E"/>
    <w:rsid w:val="0050000B"/>
    <w:rsid w:val="00500B86"/>
    <w:rsid w:val="0050245A"/>
    <w:rsid w:val="005027AC"/>
    <w:rsid w:val="00503F8D"/>
    <w:rsid w:val="005121E8"/>
    <w:rsid w:val="00516FDC"/>
    <w:rsid w:val="005212BB"/>
    <w:rsid w:val="00522582"/>
    <w:rsid w:val="005254D3"/>
    <w:rsid w:val="00526CB1"/>
    <w:rsid w:val="0053348B"/>
    <w:rsid w:val="00534820"/>
    <w:rsid w:val="005363BF"/>
    <w:rsid w:val="005444A3"/>
    <w:rsid w:val="00544C08"/>
    <w:rsid w:val="00546F38"/>
    <w:rsid w:val="00547840"/>
    <w:rsid w:val="0055120A"/>
    <w:rsid w:val="005552B3"/>
    <w:rsid w:val="00556EF2"/>
    <w:rsid w:val="005571DE"/>
    <w:rsid w:val="00562BE7"/>
    <w:rsid w:val="00563FF4"/>
    <w:rsid w:val="005709D3"/>
    <w:rsid w:val="005736D8"/>
    <w:rsid w:val="0057619C"/>
    <w:rsid w:val="00577FC1"/>
    <w:rsid w:val="00582A80"/>
    <w:rsid w:val="005864D9"/>
    <w:rsid w:val="0059309D"/>
    <w:rsid w:val="00596381"/>
    <w:rsid w:val="00597E77"/>
    <w:rsid w:val="005A05E0"/>
    <w:rsid w:val="005A074C"/>
    <w:rsid w:val="005A3324"/>
    <w:rsid w:val="005B651A"/>
    <w:rsid w:val="005C1310"/>
    <w:rsid w:val="005C2474"/>
    <w:rsid w:val="005C3FA9"/>
    <w:rsid w:val="005C5635"/>
    <w:rsid w:val="005C5B53"/>
    <w:rsid w:val="005D0AC1"/>
    <w:rsid w:val="005D2126"/>
    <w:rsid w:val="005E5BCC"/>
    <w:rsid w:val="005F69C0"/>
    <w:rsid w:val="00603E75"/>
    <w:rsid w:val="0061142F"/>
    <w:rsid w:val="00616BE4"/>
    <w:rsid w:val="00617BC0"/>
    <w:rsid w:val="00621F50"/>
    <w:rsid w:val="00625C9F"/>
    <w:rsid w:val="00635F5C"/>
    <w:rsid w:val="00640A03"/>
    <w:rsid w:val="006423FE"/>
    <w:rsid w:val="0064375A"/>
    <w:rsid w:val="00645456"/>
    <w:rsid w:val="00647AB3"/>
    <w:rsid w:val="00652DEF"/>
    <w:rsid w:val="00674184"/>
    <w:rsid w:val="00676814"/>
    <w:rsid w:val="00677F3C"/>
    <w:rsid w:val="00683D99"/>
    <w:rsid w:val="00685B66"/>
    <w:rsid w:val="00685C01"/>
    <w:rsid w:val="00691AE7"/>
    <w:rsid w:val="00696A68"/>
    <w:rsid w:val="00697690"/>
    <w:rsid w:val="006A4546"/>
    <w:rsid w:val="006C18E8"/>
    <w:rsid w:val="006C2396"/>
    <w:rsid w:val="006C2E43"/>
    <w:rsid w:val="006C5590"/>
    <w:rsid w:val="006C7BB6"/>
    <w:rsid w:val="006D1D0E"/>
    <w:rsid w:val="006D2EA0"/>
    <w:rsid w:val="006E12C0"/>
    <w:rsid w:val="006E172B"/>
    <w:rsid w:val="006E1A2C"/>
    <w:rsid w:val="006F40CC"/>
    <w:rsid w:val="00704A8F"/>
    <w:rsid w:val="00711F2C"/>
    <w:rsid w:val="00712CBC"/>
    <w:rsid w:val="00714364"/>
    <w:rsid w:val="00714D9A"/>
    <w:rsid w:val="00723436"/>
    <w:rsid w:val="00723D6D"/>
    <w:rsid w:val="0072779E"/>
    <w:rsid w:val="0074288A"/>
    <w:rsid w:val="00743E1C"/>
    <w:rsid w:val="007503CC"/>
    <w:rsid w:val="00750BCE"/>
    <w:rsid w:val="00752825"/>
    <w:rsid w:val="0075327B"/>
    <w:rsid w:val="00762ADC"/>
    <w:rsid w:val="00765A67"/>
    <w:rsid w:val="00765D08"/>
    <w:rsid w:val="007674FB"/>
    <w:rsid w:val="007701B2"/>
    <w:rsid w:val="00773F4B"/>
    <w:rsid w:val="00774104"/>
    <w:rsid w:val="007750BB"/>
    <w:rsid w:val="007766E4"/>
    <w:rsid w:val="00777179"/>
    <w:rsid w:val="0078189C"/>
    <w:rsid w:val="007866E2"/>
    <w:rsid w:val="007871C9"/>
    <w:rsid w:val="00790EB8"/>
    <w:rsid w:val="00796290"/>
    <w:rsid w:val="007A70B3"/>
    <w:rsid w:val="007B1A43"/>
    <w:rsid w:val="007B498F"/>
    <w:rsid w:val="007C4A16"/>
    <w:rsid w:val="007C5F8A"/>
    <w:rsid w:val="007C7A04"/>
    <w:rsid w:val="007D0847"/>
    <w:rsid w:val="007E455A"/>
    <w:rsid w:val="007E4EA7"/>
    <w:rsid w:val="007E58BB"/>
    <w:rsid w:val="007E70C3"/>
    <w:rsid w:val="007F03C9"/>
    <w:rsid w:val="007F05B5"/>
    <w:rsid w:val="007F3C00"/>
    <w:rsid w:val="007F4FFE"/>
    <w:rsid w:val="0080011E"/>
    <w:rsid w:val="0080590B"/>
    <w:rsid w:val="008060BE"/>
    <w:rsid w:val="008076BF"/>
    <w:rsid w:val="00810F35"/>
    <w:rsid w:val="008121D1"/>
    <w:rsid w:val="00815320"/>
    <w:rsid w:val="00816B85"/>
    <w:rsid w:val="00821D4C"/>
    <w:rsid w:val="00832F46"/>
    <w:rsid w:val="0083478B"/>
    <w:rsid w:val="008404BA"/>
    <w:rsid w:val="00841013"/>
    <w:rsid w:val="008424F6"/>
    <w:rsid w:val="008447BA"/>
    <w:rsid w:val="00846E51"/>
    <w:rsid w:val="00847F2F"/>
    <w:rsid w:val="00853F0B"/>
    <w:rsid w:val="00854099"/>
    <w:rsid w:val="00856E02"/>
    <w:rsid w:val="008711D9"/>
    <w:rsid w:val="0087371E"/>
    <w:rsid w:val="00874FB2"/>
    <w:rsid w:val="008770CE"/>
    <w:rsid w:val="0088306D"/>
    <w:rsid w:val="008838CA"/>
    <w:rsid w:val="00890835"/>
    <w:rsid w:val="00894C17"/>
    <w:rsid w:val="008A21CE"/>
    <w:rsid w:val="008A2A55"/>
    <w:rsid w:val="008A471C"/>
    <w:rsid w:val="008A6FB9"/>
    <w:rsid w:val="008B2E0E"/>
    <w:rsid w:val="008B4673"/>
    <w:rsid w:val="008B57CE"/>
    <w:rsid w:val="008C2CC1"/>
    <w:rsid w:val="008C6132"/>
    <w:rsid w:val="008D15CE"/>
    <w:rsid w:val="008D4AC7"/>
    <w:rsid w:val="008D4D4B"/>
    <w:rsid w:val="008D56C2"/>
    <w:rsid w:val="008D74A6"/>
    <w:rsid w:val="008E4D3E"/>
    <w:rsid w:val="008F693D"/>
    <w:rsid w:val="008F6B1E"/>
    <w:rsid w:val="0090285D"/>
    <w:rsid w:val="009039B7"/>
    <w:rsid w:val="009044A8"/>
    <w:rsid w:val="00905DDD"/>
    <w:rsid w:val="00907A3E"/>
    <w:rsid w:val="00927F6F"/>
    <w:rsid w:val="0093010C"/>
    <w:rsid w:val="0093498F"/>
    <w:rsid w:val="009357EF"/>
    <w:rsid w:val="00937DCB"/>
    <w:rsid w:val="00942AA5"/>
    <w:rsid w:val="00943427"/>
    <w:rsid w:val="0094589B"/>
    <w:rsid w:val="00946F5E"/>
    <w:rsid w:val="00952306"/>
    <w:rsid w:val="00953E24"/>
    <w:rsid w:val="0095426B"/>
    <w:rsid w:val="00956E0E"/>
    <w:rsid w:val="009632A7"/>
    <w:rsid w:val="0096661C"/>
    <w:rsid w:val="00972E3F"/>
    <w:rsid w:val="0097715D"/>
    <w:rsid w:val="00984023"/>
    <w:rsid w:val="009971CE"/>
    <w:rsid w:val="009A3426"/>
    <w:rsid w:val="009A764D"/>
    <w:rsid w:val="009B6203"/>
    <w:rsid w:val="009B6DEA"/>
    <w:rsid w:val="009C0698"/>
    <w:rsid w:val="009C2478"/>
    <w:rsid w:val="009D14C8"/>
    <w:rsid w:val="009D43B1"/>
    <w:rsid w:val="009F6CE6"/>
    <w:rsid w:val="00A008F0"/>
    <w:rsid w:val="00A00943"/>
    <w:rsid w:val="00A026AC"/>
    <w:rsid w:val="00A05330"/>
    <w:rsid w:val="00A05452"/>
    <w:rsid w:val="00A05E40"/>
    <w:rsid w:val="00A108A2"/>
    <w:rsid w:val="00A10AE5"/>
    <w:rsid w:val="00A2045D"/>
    <w:rsid w:val="00A246AB"/>
    <w:rsid w:val="00A264F6"/>
    <w:rsid w:val="00A404DB"/>
    <w:rsid w:val="00A423AA"/>
    <w:rsid w:val="00A50226"/>
    <w:rsid w:val="00A53EC2"/>
    <w:rsid w:val="00A60172"/>
    <w:rsid w:val="00A632EF"/>
    <w:rsid w:val="00A64C8D"/>
    <w:rsid w:val="00A72BC4"/>
    <w:rsid w:val="00A81147"/>
    <w:rsid w:val="00A81890"/>
    <w:rsid w:val="00A83289"/>
    <w:rsid w:val="00A858A3"/>
    <w:rsid w:val="00A955BA"/>
    <w:rsid w:val="00A96F5F"/>
    <w:rsid w:val="00AA52D2"/>
    <w:rsid w:val="00AB1E76"/>
    <w:rsid w:val="00AB6637"/>
    <w:rsid w:val="00AC11D7"/>
    <w:rsid w:val="00AC24B6"/>
    <w:rsid w:val="00AC330D"/>
    <w:rsid w:val="00AC6444"/>
    <w:rsid w:val="00AD0331"/>
    <w:rsid w:val="00AD375C"/>
    <w:rsid w:val="00AD7E72"/>
    <w:rsid w:val="00AE0B21"/>
    <w:rsid w:val="00AE30E2"/>
    <w:rsid w:val="00AF30CF"/>
    <w:rsid w:val="00AF45FC"/>
    <w:rsid w:val="00AF68FB"/>
    <w:rsid w:val="00AF6ECC"/>
    <w:rsid w:val="00B00BFC"/>
    <w:rsid w:val="00B03DEB"/>
    <w:rsid w:val="00B05AD4"/>
    <w:rsid w:val="00B10C8A"/>
    <w:rsid w:val="00B1110D"/>
    <w:rsid w:val="00B13D7D"/>
    <w:rsid w:val="00B30AD7"/>
    <w:rsid w:val="00B33221"/>
    <w:rsid w:val="00B35A87"/>
    <w:rsid w:val="00B35CAF"/>
    <w:rsid w:val="00B41579"/>
    <w:rsid w:val="00B46364"/>
    <w:rsid w:val="00B46919"/>
    <w:rsid w:val="00B504BA"/>
    <w:rsid w:val="00B52518"/>
    <w:rsid w:val="00B62ECC"/>
    <w:rsid w:val="00B67F1F"/>
    <w:rsid w:val="00B72896"/>
    <w:rsid w:val="00B72F46"/>
    <w:rsid w:val="00B8151A"/>
    <w:rsid w:val="00B83550"/>
    <w:rsid w:val="00B84E42"/>
    <w:rsid w:val="00B866D1"/>
    <w:rsid w:val="00B92CAF"/>
    <w:rsid w:val="00B9680F"/>
    <w:rsid w:val="00BA0421"/>
    <w:rsid w:val="00BA3DBE"/>
    <w:rsid w:val="00BB4A0E"/>
    <w:rsid w:val="00BB5318"/>
    <w:rsid w:val="00BC1DF7"/>
    <w:rsid w:val="00BC5ABE"/>
    <w:rsid w:val="00BD0D03"/>
    <w:rsid w:val="00BD14D1"/>
    <w:rsid w:val="00BD2FC1"/>
    <w:rsid w:val="00BD3366"/>
    <w:rsid w:val="00BD5D13"/>
    <w:rsid w:val="00BD7F44"/>
    <w:rsid w:val="00BE0626"/>
    <w:rsid w:val="00BE235B"/>
    <w:rsid w:val="00BE4055"/>
    <w:rsid w:val="00BE4377"/>
    <w:rsid w:val="00BE57FD"/>
    <w:rsid w:val="00BE7A22"/>
    <w:rsid w:val="00BF222A"/>
    <w:rsid w:val="00BF3837"/>
    <w:rsid w:val="00BF41B7"/>
    <w:rsid w:val="00BF563C"/>
    <w:rsid w:val="00C026B9"/>
    <w:rsid w:val="00C0722F"/>
    <w:rsid w:val="00C07732"/>
    <w:rsid w:val="00C16241"/>
    <w:rsid w:val="00C22F5C"/>
    <w:rsid w:val="00C23DA6"/>
    <w:rsid w:val="00C25841"/>
    <w:rsid w:val="00C25BDE"/>
    <w:rsid w:val="00C26B2C"/>
    <w:rsid w:val="00C31066"/>
    <w:rsid w:val="00C33073"/>
    <w:rsid w:val="00C34204"/>
    <w:rsid w:val="00C42018"/>
    <w:rsid w:val="00C4579D"/>
    <w:rsid w:val="00C46C74"/>
    <w:rsid w:val="00C470DD"/>
    <w:rsid w:val="00C54740"/>
    <w:rsid w:val="00C55370"/>
    <w:rsid w:val="00C614E7"/>
    <w:rsid w:val="00C65788"/>
    <w:rsid w:val="00C65A4F"/>
    <w:rsid w:val="00C67F23"/>
    <w:rsid w:val="00C70655"/>
    <w:rsid w:val="00C744D1"/>
    <w:rsid w:val="00C86B9C"/>
    <w:rsid w:val="00C962D0"/>
    <w:rsid w:val="00C97181"/>
    <w:rsid w:val="00C97743"/>
    <w:rsid w:val="00C97800"/>
    <w:rsid w:val="00CA0679"/>
    <w:rsid w:val="00CA2C7A"/>
    <w:rsid w:val="00CA6103"/>
    <w:rsid w:val="00CA69D2"/>
    <w:rsid w:val="00CB53B2"/>
    <w:rsid w:val="00CC3BF0"/>
    <w:rsid w:val="00CC40DD"/>
    <w:rsid w:val="00CC529C"/>
    <w:rsid w:val="00CD27EB"/>
    <w:rsid w:val="00CD552A"/>
    <w:rsid w:val="00CE20C9"/>
    <w:rsid w:val="00CE27D4"/>
    <w:rsid w:val="00CE7FB6"/>
    <w:rsid w:val="00CF02CA"/>
    <w:rsid w:val="00CF2BAC"/>
    <w:rsid w:val="00CF3C7C"/>
    <w:rsid w:val="00CF79F6"/>
    <w:rsid w:val="00D02ED1"/>
    <w:rsid w:val="00D03813"/>
    <w:rsid w:val="00D04FED"/>
    <w:rsid w:val="00D223A9"/>
    <w:rsid w:val="00D2692C"/>
    <w:rsid w:val="00D2761B"/>
    <w:rsid w:val="00D31956"/>
    <w:rsid w:val="00D32817"/>
    <w:rsid w:val="00D32E15"/>
    <w:rsid w:val="00D40D31"/>
    <w:rsid w:val="00D43A55"/>
    <w:rsid w:val="00D4597D"/>
    <w:rsid w:val="00D517DC"/>
    <w:rsid w:val="00D5782D"/>
    <w:rsid w:val="00D62CC1"/>
    <w:rsid w:val="00D6526C"/>
    <w:rsid w:val="00D741AA"/>
    <w:rsid w:val="00D84106"/>
    <w:rsid w:val="00D84FA2"/>
    <w:rsid w:val="00D872EF"/>
    <w:rsid w:val="00D905A5"/>
    <w:rsid w:val="00D90E2D"/>
    <w:rsid w:val="00D9105B"/>
    <w:rsid w:val="00D93780"/>
    <w:rsid w:val="00D93DD7"/>
    <w:rsid w:val="00D93E90"/>
    <w:rsid w:val="00D970A1"/>
    <w:rsid w:val="00D97C7C"/>
    <w:rsid w:val="00DB030B"/>
    <w:rsid w:val="00DB215A"/>
    <w:rsid w:val="00DC332D"/>
    <w:rsid w:val="00DC3F4A"/>
    <w:rsid w:val="00DC4523"/>
    <w:rsid w:val="00DD464E"/>
    <w:rsid w:val="00DD46AF"/>
    <w:rsid w:val="00DD7284"/>
    <w:rsid w:val="00DE502D"/>
    <w:rsid w:val="00DE7A47"/>
    <w:rsid w:val="00DF29F1"/>
    <w:rsid w:val="00DF4D09"/>
    <w:rsid w:val="00DF61AB"/>
    <w:rsid w:val="00E01408"/>
    <w:rsid w:val="00E0293B"/>
    <w:rsid w:val="00E04A8D"/>
    <w:rsid w:val="00E11360"/>
    <w:rsid w:val="00E1223C"/>
    <w:rsid w:val="00E136FD"/>
    <w:rsid w:val="00E15636"/>
    <w:rsid w:val="00E20D8F"/>
    <w:rsid w:val="00E2235D"/>
    <w:rsid w:val="00E25380"/>
    <w:rsid w:val="00E258D1"/>
    <w:rsid w:val="00E302D3"/>
    <w:rsid w:val="00E40B18"/>
    <w:rsid w:val="00E4122A"/>
    <w:rsid w:val="00E4127F"/>
    <w:rsid w:val="00E431D4"/>
    <w:rsid w:val="00E45CB4"/>
    <w:rsid w:val="00E50104"/>
    <w:rsid w:val="00E5284A"/>
    <w:rsid w:val="00E52C5F"/>
    <w:rsid w:val="00E537FC"/>
    <w:rsid w:val="00E53861"/>
    <w:rsid w:val="00E64A2B"/>
    <w:rsid w:val="00E672B1"/>
    <w:rsid w:val="00E726D3"/>
    <w:rsid w:val="00E74A27"/>
    <w:rsid w:val="00E83BBC"/>
    <w:rsid w:val="00E83E36"/>
    <w:rsid w:val="00E86BE1"/>
    <w:rsid w:val="00E900C7"/>
    <w:rsid w:val="00E93979"/>
    <w:rsid w:val="00E93CC3"/>
    <w:rsid w:val="00EA06A1"/>
    <w:rsid w:val="00EA1C17"/>
    <w:rsid w:val="00EA22DC"/>
    <w:rsid w:val="00EA5951"/>
    <w:rsid w:val="00EB03D5"/>
    <w:rsid w:val="00EB0467"/>
    <w:rsid w:val="00EB59B3"/>
    <w:rsid w:val="00EB7115"/>
    <w:rsid w:val="00EC1FE4"/>
    <w:rsid w:val="00EC3ECE"/>
    <w:rsid w:val="00EC528B"/>
    <w:rsid w:val="00EC6766"/>
    <w:rsid w:val="00ED0D9A"/>
    <w:rsid w:val="00ED2322"/>
    <w:rsid w:val="00ED59FD"/>
    <w:rsid w:val="00EE1F07"/>
    <w:rsid w:val="00EE2FE5"/>
    <w:rsid w:val="00EF36AE"/>
    <w:rsid w:val="00EF6262"/>
    <w:rsid w:val="00EF6967"/>
    <w:rsid w:val="00F012C7"/>
    <w:rsid w:val="00F01AAB"/>
    <w:rsid w:val="00F06227"/>
    <w:rsid w:val="00F11917"/>
    <w:rsid w:val="00F119EF"/>
    <w:rsid w:val="00F14D8C"/>
    <w:rsid w:val="00F15903"/>
    <w:rsid w:val="00F22534"/>
    <w:rsid w:val="00F26D58"/>
    <w:rsid w:val="00F33468"/>
    <w:rsid w:val="00F40CCE"/>
    <w:rsid w:val="00F41C6E"/>
    <w:rsid w:val="00F4600C"/>
    <w:rsid w:val="00F47F1F"/>
    <w:rsid w:val="00F54C52"/>
    <w:rsid w:val="00F55137"/>
    <w:rsid w:val="00F605F6"/>
    <w:rsid w:val="00F65D9C"/>
    <w:rsid w:val="00F713F4"/>
    <w:rsid w:val="00F72787"/>
    <w:rsid w:val="00F74F52"/>
    <w:rsid w:val="00F86EE8"/>
    <w:rsid w:val="00F87DEC"/>
    <w:rsid w:val="00F93375"/>
    <w:rsid w:val="00F93829"/>
    <w:rsid w:val="00F93BD6"/>
    <w:rsid w:val="00F96D2A"/>
    <w:rsid w:val="00FA476B"/>
    <w:rsid w:val="00FA5F0A"/>
    <w:rsid w:val="00FB0B27"/>
    <w:rsid w:val="00FC4BC2"/>
    <w:rsid w:val="00FC553E"/>
    <w:rsid w:val="00FD1608"/>
    <w:rsid w:val="00FD4293"/>
    <w:rsid w:val="00FD5C33"/>
    <w:rsid w:val="00FD61D6"/>
    <w:rsid w:val="00FD641F"/>
    <w:rsid w:val="00FF58CF"/>
    <w:rsid w:val="018FF459"/>
    <w:rsid w:val="0214267B"/>
    <w:rsid w:val="04CA5C18"/>
    <w:rsid w:val="0BB2823F"/>
    <w:rsid w:val="0D85D61B"/>
    <w:rsid w:val="0DB83B23"/>
    <w:rsid w:val="11DA4624"/>
    <w:rsid w:val="124AB166"/>
    <w:rsid w:val="15D64E47"/>
    <w:rsid w:val="18906FB2"/>
    <w:rsid w:val="192CB1A4"/>
    <w:rsid w:val="1F353E1E"/>
    <w:rsid w:val="1F4A3E65"/>
    <w:rsid w:val="1F504479"/>
    <w:rsid w:val="211E9B2C"/>
    <w:rsid w:val="22D20053"/>
    <w:rsid w:val="24458DF7"/>
    <w:rsid w:val="258EE01D"/>
    <w:rsid w:val="25E15E58"/>
    <w:rsid w:val="274B548E"/>
    <w:rsid w:val="277D2EB9"/>
    <w:rsid w:val="278DDCB0"/>
    <w:rsid w:val="2A0010C0"/>
    <w:rsid w:val="2AC25C06"/>
    <w:rsid w:val="31EAD575"/>
    <w:rsid w:val="36973D63"/>
    <w:rsid w:val="3A77C5CF"/>
    <w:rsid w:val="3B5C087D"/>
    <w:rsid w:val="3D08AAE5"/>
    <w:rsid w:val="3F05715A"/>
    <w:rsid w:val="41A49785"/>
    <w:rsid w:val="41D3D47F"/>
    <w:rsid w:val="4332ACB6"/>
    <w:rsid w:val="469B6FEE"/>
    <w:rsid w:val="4BFA8C0E"/>
    <w:rsid w:val="4E3EB67A"/>
    <w:rsid w:val="50A7BE45"/>
    <w:rsid w:val="534AA32E"/>
    <w:rsid w:val="5658781C"/>
    <w:rsid w:val="56777902"/>
    <w:rsid w:val="57317DFB"/>
    <w:rsid w:val="578E9346"/>
    <w:rsid w:val="597290C6"/>
    <w:rsid w:val="5AC0EF0B"/>
    <w:rsid w:val="6039EAA6"/>
    <w:rsid w:val="60CAE79E"/>
    <w:rsid w:val="68E47625"/>
    <w:rsid w:val="6B56F3B1"/>
    <w:rsid w:val="6DDD4053"/>
    <w:rsid w:val="6E875A33"/>
    <w:rsid w:val="7012D00E"/>
    <w:rsid w:val="715CF798"/>
    <w:rsid w:val="74B6E21A"/>
    <w:rsid w:val="7A24B064"/>
    <w:rsid w:val="7AAD7547"/>
    <w:rsid w:val="7FA7768F"/>
    <w:rsid w:val="7FFE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F364F60E-F413-4630-887C-645427E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  <w:style w:type="paragraph" w:styleId="Revision">
    <w:name w:val="Revision"/>
    <w:hidden/>
    <w:uiPriority w:val="99"/>
    <w:semiHidden/>
    <w:rsid w:val="002F6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76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DefaultParagraphFont"/>
    <w:rsid w:val="000C79F8"/>
  </w:style>
  <w:style w:type="character" w:customStyle="1" w:styleId="eop">
    <w:name w:val="eop"/>
    <w:basedOn w:val="DefaultParagraphFont"/>
    <w:rsid w:val="000C79F8"/>
  </w:style>
  <w:style w:type="character" w:customStyle="1" w:styleId="tabchar">
    <w:name w:val="tabchar"/>
    <w:basedOn w:val="DefaultParagraphFont"/>
    <w:rsid w:val="000C79F8"/>
  </w:style>
  <w:style w:type="character" w:customStyle="1" w:styleId="s18">
    <w:name w:val="s18"/>
    <w:basedOn w:val="DefaultParagraphFont"/>
    <w:rsid w:val="0048676D"/>
  </w:style>
  <w:style w:type="character" w:customStyle="1" w:styleId="apple-converted-space">
    <w:name w:val="apple-converted-space"/>
    <w:basedOn w:val="DefaultParagraphFont"/>
    <w:rsid w:val="0048676D"/>
  </w:style>
  <w:style w:type="character" w:customStyle="1" w:styleId="s14">
    <w:name w:val="s14"/>
    <w:basedOn w:val="DefaultParagraphFont"/>
    <w:rsid w:val="0048676D"/>
  </w:style>
  <w:style w:type="character" w:customStyle="1" w:styleId="ui-provider">
    <w:name w:val="ui-provider"/>
    <w:basedOn w:val="DefaultParagraphFont"/>
    <w:rsid w:val="00F8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99FF"/>
            <w:right w:val="none" w:sz="0" w:space="0" w:color="auto"/>
          </w:divBdr>
        </w:div>
      </w:divsChild>
    </w:div>
    <w:div w:id="85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2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1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9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cac229-2ad7-4d8b-944d-69fbc1ee4b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CC6B668E1F4CB1BD7DAE1F9BE74D" ma:contentTypeVersion="15" ma:contentTypeDescription="Create a new document." ma:contentTypeScope="" ma:versionID="0901ffee765d33d95c7e2f1322334df8">
  <xsd:schema xmlns:xsd="http://www.w3.org/2001/XMLSchema" xmlns:xs="http://www.w3.org/2001/XMLSchema" xmlns:p="http://schemas.microsoft.com/office/2006/metadata/properties" xmlns:ns3="a7cac229-2ad7-4d8b-944d-69fbc1ee4b4f" xmlns:ns4="b9bfa6b2-c725-41df-aa1e-1e70ba938301" targetNamespace="http://schemas.microsoft.com/office/2006/metadata/properties" ma:root="true" ma:fieldsID="7b8dd3a327ee9eea2b26514206f4a817" ns3:_="" ns4:_="">
    <xsd:import namespace="a7cac229-2ad7-4d8b-944d-69fbc1ee4b4f"/>
    <xsd:import namespace="b9bfa6b2-c725-41df-aa1e-1e70ba938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c229-2ad7-4d8b-944d-69fbc1ee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fa6b2-c725-41df-aa1e-1e70ba93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138CE-923F-134B-A655-6E71EF7ED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a7cac229-2ad7-4d8b-944d-69fbc1ee4b4f"/>
  </ds:schemaRefs>
</ds:datastoreItem>
</file>

<file path=customXml/itemProps3.xml><?xml version="1.0" encoding="utf-8"?>
<ds:datastoreItem xmlns:ds="http://schemas.openxmlformats.org/officeDocument/2006/customXml" ds:itemID="{62925A8F-6FB0-4DD0-B7AA-9E808E5E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c229-2ad7-4d8b-944d-69fbc1ee4b4f"/>
    <ds:schemaRef ds:uri="b9bfa6b2-c725-41df-aa1e-1e70ba938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3</cp:revision>
  <cp:lastPrinted>2023-02-13T06:48:00Z</cp:lastPrinted>
  <dcterms:created xsi:type="dcterms:W3CDTF">2023-03-16T00:24:00Z</dcterms:created>
  <dcterms:modified xsi:type="dcterms:W3CDTF">2023-03-16T23:19:00Z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0x010100DE16CC6B668E1F4CB1BD7DAE1F9BE74D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0dd3d161380a4db4a9c3b0d60f169317eb721ddbadbbe25bacd686d5a75a34ba</vt:lpwstr>
  </property>
</Properties>
</file>