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0CEE" w14:textId="46857E29" w:rsidR="00A858A3" w:rsidRDefault="00A858A3" w:rsidP="00A858A3">
      <w:pPr>
        <w:pStyle w:val="NoSpacing"/>
      </w:pPr>
      <w:r>
        <w:t>ELEVENTH</w:t>
      </w:r>
      <w:r w:rsidRPr="007A3EC4">
        <w:t xml:space="preserve"> </w:t>
      </w:r>
      <w:r w:rsidRPr="00D81104">
        <w:t>MEETING OF PARTNERS OF THE EAST ASIAN – AUSTRALASIAN FLYWAY PARTNERSHIP</w:t>
      </w:r>
    </w:p>
    <w:p w14:paraId="3A8DCDC4" w14:textId="6167E877" w:rsidR="00C33073" w:rsidRPr="007A3EC4" w:rsidRDefault="00A858A3" w:rsidP="00A858A3">
      <w:pPr>
        <w:pStyle w:val="NoSpacing"/>
      </w:pPr>
      <w:r>
        <w:t>Brisbane, Queensland, Australia, 12</w:t>
      </w:r>
      <w:r w:rsidRPr="007A3EC4">
        <w:t>-</w:t>
      </w:r>
      <w:r>
        <w:t>17</w:t>
      </w:r>
      <w:r w:rsidRPr="007A3EC4">
        <w:t xml:space="preserve"> </w:t>
      </w:r>
      <w:r>
        <w:t>March</w:t>
      </w:r>
      <w:r w:rsidRPr="007A3EC4">
        <w:t xml:space="preserve"> 20</w:t>
      </w:r>
      <w:r>
        <w:t>23</w:t>
      </w:r>
    </w:p>
    <w:p w14:paraId="6D1BBB55" w14:textId="0A45C3B0" w:rsidR="00A264F6" w:rsidRDefault="001D74F9">
      <w:r w:rsidRPr="007A3EC4">
        <w:rPr>
          <w:noProof/>
          <w:lang w:val="en-AU" w:eastAsia="en-AU"/>
        </w:rPr>
        <w:drawing>
          <wp:anchor distT="0" distB="0" distL="114300" distR="114300" simplePos="0" relativeHeight="251663360" behindDoc="1" locked="0" layoutInCell="1" allowOverlap="1" wp14:anchorId="6A4E0D8C" wp14:editId="04A7C3F6">
            <wp:simplePos x="0" y="0"/>
            <wp:positionH relativeFrom="column">
              <wp:posOffset>5250180</wp:posOffset>
            </wp:positionH>
            <wp:positionV relativeFrom="paragraph">
              <wp:posOffset>14605</wp:posOffset>
            </wp:positionV>
            <wp:extent cx="740410" cy="692150"/>
            <wp:effectExtent l="0" t="0" r="254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p>
    <w:p w14:paraId="736CEABA" w14:textId="77777777" w:rsidR="00773F4B" w:rsidRDefault="00773F4B" w:rsidP="00FC553E">
      <w:pPr>
        <w:spacing w:after="0" w:line="240" w:lineRule="auto"/>
        <w:jc w:val="center"/>
        <w:rPr>
          <w:b/>
          <w:sz w:val="28"/>
          <w:szCs w:val="28"/>
        </w:rPr>
      </w:pPr>
    </w:p>
    <w:p w14:paraId="2E7A2391" w14:textId="77777777" w:rsidR="000B410A" w:rsidRDefault="000B410A" w:rsidP="00FC553E">
      <w:pPr>
        <w:spacing w:after="0" w:line="240" w:lineRule="auto"/>
        <w:jc w:val="center"/>
        <w:rPr>
          <w:b/>
          <w:sz w:val="28"/>
          <w:szCs w:val="28"/>
        </w:rPr>
      </w:pPr>
    </w:p>
    <w:p w14:paraId="09462AD0" w14:textId="3AA7BEC4" w:rsidR="005027AC" w:rsidRDefault="003136E9" w:rsidP="000B410A">
      <w:pPr>
        <w:spacing w:after="0" w:line="240" w:lineRule="auto"/>
        <w:jc w:val="center"/>
        <w:rPr>
          <w:b/>
          <w:sz w:val="28"/>
          <w:szCs w:val="28"/>
        </w:rPr>
      </w:pPr>
      <w:r>
        <w:rPr>
          <w:b/>
          <w:sz w:val="28"/>
          <w:szCs w:val="28"/>
        </w:rPr>
        <w:t xml:space="preserve">Draft </w:t>
      </w:r>
      <w:r w:rsidR="00645456" w:rsidRPr="00A108A2">
        <w:rPr>
          <w:b/>
          <w:sz w:val="28"/>
          <w:szCs w:val="28"/>
        </w:rPr>
        <w:t xml:space="preserve">Decision </w:t>
      </w:r>
      <w:r w:rsidR="00A661B3">
        <w:rPr>
          <w:b/>
          <w:sz w:val="28"/>
          <w:szCs w:val="28"/>
        </w:rPr>
        <w:t>1</w:t>
      </w:r>
    </w:p>
    <w:p w14:paraId="0EF0A527" w14:textId="1C27420C" w:rsidR="004501BB" w:rsidRDefault="004501BB" w:rsidP="000B410A">
      <w:pPr>
        <w:spacing w:after="0" w:line="240" w:lineRule="auto"/>
        <w:jc w:val="center"/>
        <w:rPr>
          <w:b/>
          <w:sz w:val="28"/>
          <w:szCs w:val="28"/>
        </w:rPr>
      </w:pPr>
    </w:p>
    <w:p w14:paraId="4E929B6C" w14:textId="046AC274" w:rsidR="00036F0D" w:rsidRDefault="003258BB" w:rsidP="002341DB">
      <w:pPr>
        <w:spacing w:after="0"/>
        <w:jc w:val="center"/>
        <w:rPr>
          <w:b/>
          <w:sz w:val="28"/>
          <w:szCs w:val="28"/>
        </w:rPr>
      </w:pPr>
      <w:r w:rsidRPr="003258BB">
        <w:rPr>
          <w:b/>
          <w:sz w:val="28"/>
          <w:szCs w:val="28"/>
        </w:rPr>
        <w:t>CEPA Action Plan 2023 – 2028</w:t>
      </w:r>
    </w:p>
    <w:p w14:paraId="63EBE08A" w14:textId="522299D7" w:rsidR="00FD4293" w:rsidRDefault="00FD4293" w:rsidP="002341DB">
      <w:pPr>
        <w:spacing w:after="0"/>
      </w:pPr>
    </w:p>
    <w:p w14:paraId="0EBD5CA1" w14:textId="77777777" w:rsidR="004501BB" w:rsidRDefault="004501BB" w:rsidP="008720F8">
      <w:pPr>
        <w:rPr>
          <w:rFonts w:cstheme="minorHAnsi"/>
          <w:bCs/>
          <w:i/>
          <w:iCs/>
          <w:sz w:val="24"/>
          <w:szCs w:val="24"/>
        </w:rPr>
      </w:pPr>
    </w:p>
    <w:p w14:paraId="244D7F72" w14:textId="3A749A89" w:rsidR="00870951" w:rsidRPr="004501BB" w:rsidRDefault="00870951" w:rsidP="0069716E">
      <w:pPr>
        <w:jc w:val="both"/>
        <w:rPr>
          <w:rFonts w:cstheme="minorHAnsi"/>
          <w:bCs/>
          <w:sz w:val="24"/>
          <w:szCs w:val="24"/>
        </w:rPr>
      </w:pPr>
      <w:r w:rsidRPr="004501BB">
        <w:rPr>
          <w:rFonts w:cstheme="minorHAnsi"/>
          <w:bCs/>
          <w:i/>
          <w:iCs/>
          <w:sz w:val="24"/>
          <w:szCs w:val="24"/>
        </w:rPr>
        <w:t xml:space="preserve">Recalling </w:t>
      </w:r>
      <w:r w:rsidRPr="004501BB">
        <w:rPr>
          <w:rFonts w:cstheme="minorHAnsi"/>
          <w:bCs/>
          <w:sz w:val="24"/>
          <w:szCs w:val="24"/>
        </w:rPr>
        <w:t>at MOP10/DD.1 EAAFP Strategic Plan 2019-2028 was adopted, prioritized in Objective 2 to “Enhance communication, education, participation and awareness (CEPA) of the values of migratory waterbirds and their habitats”.  It states the Key Result Areas of Objective 2 “The achievement of the elements in the EAAFP CEPA Action Plan (2019-2024)”.</w:t>
      </w:r>
      <w:r w:rsidR="00A37D69" w:rsidRPr="004501BB">
        <w:rPr>
          <w:rFonts w:cstheme="minorHAnsi"/>
          <w:bCs/>
          <w:sz w:val="24"/>
          <w:szCs w:val="24"/>
        </w:rPr>
        <w:t xml:space="preserve"> MOP10/DD. 2. CEPA Action Plan (2019-2024) was adopted during MOP10 to guide Partners, Working Groups and Task Forces, Site Managers and other stakeholder</w:t>
      </w:r>
      <w:r w:rsidR="00281A25" w:rsidRPr="004501BB">
        <w:rPr>
          <w:rFonts w:cstheme="minorHAnsi"/>
          <w:bCs/>
          <w:sz w:val="24"/>
          <w:szCs w:val="24"/>
        </w:rPr>
        <w:t>s</w:t>
      </w:r>
      <w:r w:rsidR="00A37D69" w:rsidRPr="004501BB">
        <w:rPr>
          <w:rFonts w:cstheme="minorHAnsi"/>
          <w:bCs/>
          <w:sz w:val="24"/>
          <w:szCs w:val="24"/>
        </w:rPr>
        <w:t xml:space="preserve"> to implement CEPA Actions</w:t>
      </w:r>
      <w:r w:rsidR="00C50464">
        <w:rPr>
          <w:rFonts w:cstheme="minorHAnsi"/>
          <w:bCs/>
          <w:sz w:val="24"/>
          <w:szCs w:val="24"/>
        </w:rPr>
        <w:t>;</w:t>
      </w:r>
    </w:p>
    <w:p w14:paraId="3F53BEE9" w14:textId="49D2B166" w:rsidR="00870951" w:rsidRPr="004501BB" w:rsidRDefault="005D1FC0" w:rsidP="0069716E">
      <w:pPr>
        <w:jc w:val="both"/>
        <w:rPr>
          <w:rFonts w:cstheme="minorHAnsi"/>
          <w:bCs/>
          <w:sz w:val="24"/>
          <w:szCs w:val="24"/>
        </w:rPr>
      </w:pPr>
      <w:r w:rsidRPr="004501BB">
        <w:rPr>
          <w:rFonts w:cstheme="minorHAnsi"/>
          <w:bCs/>
          <w:i/>
          <w:iCs/>
          <w:sz w:val="24"/>
          <w:szCs w:val="24"/>
        </w:rPr>
        <w:t>Recognizing</w:t>
      </w:r>
      <w:r w:rsidRPr="004501BB">
        <w:rPr>
          <w:rFonts w:cstheme="minorHAnsi"/>
          <w:bCs/>
          <w:sz w:val="24"/>
          <w:szCs w:val="24"/>
        </w:rPr>
        <w:t xml:space="preserve"> that when EAAFP Finance Sub-Committee Workshop </w:t>
      </w:r>
      <w:r w:rsidR="00281A25" w:rsidRPr="004501BB">
        <w:rPr>
          <w:rFonts w:cstheme="minorHAnsi"/>
          <w:bCs/>
          <w:sz w:val="24"/>
          <w:szCs w:val="24"/>
        </w:rPr>
        <w:t xml:space="preserve">was </w:t>
      </w:r>
      <w:r w:rsidRPr="004501BB">
        <w:rPr>
          <w:rFonts w:cstheme="minorHAnsi"/>
          <w:bCs/>
          <w:sz w:val="24"/>
          <w:szCs w:val="24"/>
        </w:rPr>
        <w:t xml:space="preserve">held in Singapore from 4-6 September 2019 at the </w:t>
      </w:r>
      <w:proofErr w:type="spellStart"/>
      <w:r w:rsidRPr="004501BB">
        <w:rPr>
          <w:rFonts w:cstheme="minorHAnsi"/>
          <w:bCs/>
          <w:sz w:val="24"/>
          <w:szCs w:val="24"/>
        </w:rPr>
        <w:t>Sungei</w:t>
      </w:r>
      <w:proofErr w:type="spellEnd"/>
      <w:r w:rsidRPr="004501BB">
        <w:rPr>
          <w:rFonts w:cstheme="minorHAnsi"/>
          <w:bCs/>
          <w:sz w:val="24"/>
          <w:szCs w:val="24"/>
        </w:rPr>
        <w:t xml:space="preserve"> Buloh Wetland Reserve, where the CEPA Working Group Chair and three members attended, it was discussed and agreed that a separate funding strategy for the CEPA Action Plan should be developed by the CEPA Working Group (refer to MOP11</w:t>
      </w:r>
      <w:r w:rsidR="00476074" w:rsidRPr="004501BB">
        <w:rPr>
          <w:rFonts w:cstheme="minorHAnsi"/>
          <w:bCs/>
          <w:sz w:val="24"/>
          <w:szCs w:val="24"/>
        </w:rPr>
        <w:t>/</w:t>
      </w:r>
      <w:r w:rsidRPr="004501BB">
        <w:rPr>
          <w:rFonts w:cstheme="minorHAnsi"/>
          <w:bCs/>
          <w:sz w:val="24"/>
          <w:szCs w:val="24"/>
        </w:rPr>
        <w:t>DD.2)</w:t>
      </w:r>
      <w:r w:rsidR="00C50464">
        <w:rPr>
          <w:rFonts w:cstheme="minorHAnsi"/>
          <w:bCs/>
          <w:sz w:val="24"/>
          <w:szCs w:val="24"/>
        </w:rPr>
        <w:t>;</w:t>
      </w:r>
    </w:p>
    <w:p w14:paraId="400FC68C" w14:textId="59408C64" w:rsidR="00A37D69" w:rsidRPr="004501BB" w:rsidRDefault="005D1FC0" w:rsidP="0069716E">
      <w:pPr>
        <w:jc w:val="both"/>
        <w:rPr>
          <w:rFonts w:cstheme="minorHAnsi"/>
          <w:bCs/>
          <w:sz w:val="24"/>
          <w:szCs w:val="24"/>
        </w:rPr>
      </w:pPr>
      <w:r w:rsidRPr="004501BB">
        <w:rPr>
          <w:rFonts w:cstheme="minorHAnsi"/>
          <w:bCs/>
          <w:i/>
          <w:iCs/>
          <w:sz w:val="24"/>
          <w:szCs w:val="24"/>
        </w:rPr>
        <w:t xml:space="preserve">Noting </w:t>
      </w:r>
      <w:r w:rsidRPr="004501BB">
        <w:rPr>
          <w:rFonts w:cstheme="minorHAnsi"/>
          <w:bCs/>
          <w:sz w:val="24"/>
          <w:szCs w:val="24"/>
        </w:rPr>
        <w:t>th</w:t>
      </w:r>
      <w:r w:rsidR="00281A25" w:rsidRPr="004501BB">
        <w:rPr>
          <w:rFonts w:cstheme="minorHAnsi"/>
          <w:bCs/>
          <w:sz w:val="24"/>
          <w:szCs w:val="24"/>
        </w:rPr>
        <w:t>e</w:t>
      </w:r>
      <w:r w:rsidRPr="004501BB">
        <w:rPr>
          <w:rFonts w:cstheme="minorHAnsi"/>
          <w:bCs/>
          <w:sz w:val="24"/>
          <w:szCs w:val="24"/>
        </w:rPr>
        <w:t xml:space="preserve"> CEPA Working Group was restructured and reactivated in August 2021, and since then meeting </w:t>
      </w:r>
      <w:r w:rsidR="00281A25" w:rsidRPr="004501BB">
        <w:rPr>
          <w:rFonts w:cstheme="minorHAnsi"/>
          <w:bCs/>
          <w:sz w:val="24"/>
          <w:szCs w:val="24"/>
        </w:rPr>
        <w:t>o</w:t>
      </w:r>
      <w:r w:rsidRPr="004501BB">
        <w:rPr>
          <w:rFonts w:cstheme="minorHAnsi"/>
          <w:bCs/>
          <w:sz w:val="24"/>
          <w:szCs w:val="24"/>
        </w:rPr>
        <w:t xml:space="preserve">n </w:t>
      </w:r>
      <w:r w:rsidR="00281A25" w:rsidRPr="004501BB">
        <w:rPr>
          <w:rFonts w:cstheme="minorHAnsi"/>
          <w:bCs/>
          <w:sz w:val="24"/>
          <w:szCs w:val="24"/>
        </w:rPr>
        <w:t xml:space="preserve">a </w:t>
      </w:r>
      <w:r w:rsidRPr="004501BB">
        <w:rPr>
          <w:rFonts w:cstheme="minorHAnsi"/>
          <w:bCs/>
          <w:sz w:val="24"/>
          <w:szCs w:val="24"/>
        </w:rPr>
        <w:t>monthly</w:t>
      </w:r>
      <w:r w:rsidR="006145B0" w:rsidRPr="004501BB">
        <w:rPr>
          <w:rFonts w:cstheme="minorHAnsi"/>
          <w:bCs/>
          <w:sz w:val="24"/>
          <w:szCs w:val="24"/>
        </w:rPr>
        <w:t xml:space="preserve"> </w:t>
      </w:r>
      <w:r w:rsidRPr="004501BB">
        <w:rPr>
          <w:rFonts w:cstheme="minorHAnsi"/>
          <w:bCs/>
          <w:sz w:val="24"/>
          <w:szCs w:val="24"/>
        </w:rPr>
        <w:t>basis. CEPA Working Group revisited the CEPA Action Plan (2019-2024) and discussed its implementation. The CEPA Working Group agreed that an Update of the Action Plan was needed for the further development of the implementation and resource mobilization for CEPA actions in the EAAFP</w:t>
      </w:r>
      <w:r w:rsidR="00C50464">
        <w:rPr>
          <w:rFonts w:cstheme="minorHAnsi"/>
          <w:bCs/>
          <w:sz w:val="24"/>
          <w:szCs w:val="24"/>
        </w:rPr>
        <w:t>;</w:t>
      </w:r>
      <w:r w:rsidRPr="004501BB">
        <w:rPr>
          <w:rFonts w:cstheme="minorHAnsi"/>
          <w:bCs/>
          <w:sz w:val="24"/>
          <w:szCs w:val="24"/>
        </w:rPr>
        <w:t xml:space="preserve"> </w:t>
      </w:r>
      <w:r w:rsidR="008734F9">
        <w:rPr>
          <w:rFonts w:cstheme="minorHAnsi"/>
          <w:bCs/>
          <w:sz w:val="24"/>
          <w:szCs w:val="24"/>
        </w:rPr>
        <w:t>and</w:t>
      </w:r>
    </w:p>
    <w:p w14:paraId="515FB637" w14:textId="2790D675" w:rsidR="005D1FC0" w:rsidRPr="004501BB" w:rsidRDefault="005D1FC0" w:rsidP="0069716E">
      <w:pPr>
        <w:jc w:val="both"/>
        <w:rPr>
          <w:rFonts w:cstheme="minorHAnsi"/>
          <w:bCs/>
          <w:sz w:val="24"/>
          <w:szCs w:val="24"/>
        </w:rPr>
      </w:pPr>
      <w:r w:rsidRPr="004501BB">
        <w:rPr>
          <w:rFonts w:cstheme="minorHAnsi"/>
          <w:bCs/>
          <w:i/>
          <w:iCs/>
          <w:sz w:val="24"/>
          <w:szCs w:val="24"/>
        </w:rPr>
        <w:t>Further recalling</w:t>
      </w:r>
      <w:r w:rsidRPr="004501BB">
        <w:rPr>
          <w:rFonts w:cstheme="minorHAnsi"/>
          <w:bCs/>
          <w:sz w:val="24"/>
          <w:szCs w:val="24"/>
        </w:rPr>
        <w:t xml:space="preserve"> that CEPA Working </w:t>
      </w:r>
      <w:r w:rsidR="006145B0" w:rsidRPr="004501BB">
        <w:rPr>
          <w:rFonts w:cstheme="minorHAnsi"/>
          <w:bCs/>
          <w:sz w:val="24"/>
          <w:szCs w:val="24"/>
        </w:rPr>
        <w:t xml:space="preserve">Group </w:t>
      </w:r>
      <w:r w:rsidRPr="004501BB">
        <w:rPr>
          <w:rFonts w:cstheme="minorHAnsi"/>
          <w:bCs/>
          <w:sz w:val="24"/>
          <w:szCs w:val="24"/>
        </w:rPr>
        <w:t>shared the draft of updates of CEPA Action Plans 2023 – 2028 with Partners, Working Groups and Task Forces for consultation,</w:t>
      </w:r>
      <w:r w:rsidR="002A3D3E" w:rsidRPr="004501BB">
        <w:rPr>
          <w:rFonts w:cstheme="minorHAnsi"/>
          <w:bCs/>
          <w:sz w:val="24"/>
          <w:szCs w:val="24"/>
        </w:rPr>
        <w:t xml:space="preserve"> with nine</w:t>
      </w:r>
      <w:r w:rsidRPr="004501BB">
        <w:rPr>
          <w:rFonts w:cstheme="minorHAnsi"/>
          <w:bCs/>
          <w:sz w:val="24"/>
          <w:szCs w:val="24"/>
        </w:rPr>
        <w:t xml:space="preserve"> </w:t>
      </w:r>
      <w:r w:rsidR="006145B0" w:rsidRPr="004501BB">
        <w:rPr>
          <w:rFonts w:cstheme="minorHAnsi"/>
          <w:bCs/>
          <w:sz w:val="24"/>
          <w:szCs w:val="24"/>
        </w:rPr>
        <w:t xml:space="preserve">sets of </w:t>
      </w:r>
      <w:r w:rsidRPr="004501BB">
        <w:rPr>
          <w:rFonts w:cstheme="minorHAnsi"/>
          <w:bCs/>
          <w:sz w:val="24"/>
          <w:szCs w:val="24"/>
        </w:rPr>
        <w:t xml:space="preserve">feedback received from </w:t>
      </w:r>
      <w:r w:rsidR="002A3D3E" w:rsidRPr="004501BB">
        <w:rPr>
          <w:rFonts w:cstheme="minorHAnsi"/>
          <w:bCs/>
          <w:sz w:val="24"/>
          <w:szCs w:val="24"/>
        </w:rPr>
        <w:t>P</w:t>
      </w:r>
      <w:r w:rsidRPr="004501BB">
        <w:rPr>
          <w:rFonts w:cstheme="minorHAnsi"/>
          <w:bCs/>
          <w:sz w:val="24"/>
          <w:szCs w:val="24"/>
        </w:rPr>
        <w:t>artners</w:t>
      </w:r>
      <w:r w:rsidR="006145B0" w:rsidRPr="004501BB">
        <w:rPr>
          <w:rFonts w:cstheme="minorHAnsi"/>
          <w:bCs/>
          <w:sz w:val="24"/>
          <w:szCs w:val="24"/>
        </w:rPr>
        <w:t>,</w:t>
      </w:r>
      <w:r w:rsidRPr="004501BB">
        <w:rPr>
          <w:rFonts w:cstheme="minorHAnsi"/>
          <w:bCs/>
          <w:sz w:val="24"/>
          <w:szCs w:val="24"/>
        </w:rPr>
        <w:t xml:space="preserve"> Working Groups and Task Forces. The CEPA Working Group encouraged the CEPA Action Plan to be implemented throughout the Partnership, not just within the CEPA Working Group.</w:t>
      </w:r>
    </w:p>
    <w:p w14:paraId="4E618DE2" w14:textId="7A97D618" w:rsidR="00870951" w:rsidRPr="004501BB" w:rsidRDefault="00870951" w:rsidP="000B410A">
      <w:pPr>
        <w:rPr>
          <w:rFonts w:cstheme="minorHAnsi"/>
          <w:b/>
          <w:bCs/>
          <w:sz w:val="24"/>
          <w:szCs w:val="24"/>
        </w:rPr>
      </w:pPr>
    </w:p>
    <w:p w14:paraId="03229FCD" w14:textId="77777777" w:rsidR="003136E9" w:rsidRDefault="003136E9" w:rsidP="008720F8">
      <w:pPr>
        <w:jc w:val="center"/>
        <w:rPr>
          <w:b/>
          <w:bCs/>
          <w:sz w:val="24"/>
          <w:szCs w:val="24"/>
        </w:rPr>
      </w:pPr>
    </w:p>
    <w:p w14:paraId="3BB71ACD" w14:textId="259923F4" w:rsidR="00870951" w:rsidRPr="004501BB" w:rsidRDefault="00870951" w:rsidP="008720F8">
      <w:pPr>
        <w:jc w:val="center"/>
        <w:rPr>
          <w:b/>
          <w:bCs/>
          <w:sz w:val="24"/>
          <w:szCs w:val="24"/>
        </w:rPr>
      </w:pPr>
      <w:r w:rsidRPr="004501BB">
        <w:rPr>
          <w:b/>
          <w:bCs/>
          <w:sz w:val="24"/>
          <w:szCs w:val="24"/>
        </w:rPr>
        <w:t>The 11th Meeting of Partners</w:t>
      </w:r>
    </w:p>
    <w:p w14:paraId="1CE0489A" w14:textId="52D9DD4A" w:rsidR="000B410A" w:rsidRPr="003136E9" w:rsidRDefault="00870951" w:rsidP="003136E9">
      <w:pPr>
        <w:jc w:val="center"/>
        <w:rPr>
          <w:b/>
          <w:bCs/>
          <w:sz w:val="24"/>
          <w:szCs w:val="24"/>
        </w:rPr>
      </w:pPr>
      <w:r w:rsidRPr="004501BB">
        <w:rPr>
          <w:b/>
          <w:bCs/>
          <w:sz w:val="24"/>
          <w:szCs w:val="24"/>
        </w:rPr>
        <w:t xml:space="preserve">of the East Asian – Australasian Flyway </w:t>
      </w:r>
      <w:proofErr w:type="spellStart"/>
      <w:r w:rsidRPr="004501BB">
        <w:rPr>
          <w:b/>
          <w:bCs/>
          <w:sz w:val="24"/>
          <w:szCs w:val="24"/>
        </w:rPr>
        <w:t>Partnersh</w:t>
      </w:r>
      <w:r w:rsidR="000B410A" w:rsidRPr="004501BB">
        <w:rPr>
          <w:rFonts w:cstheme="minorHAnsi"/>
          <w:b/>
          <w:sz w:val="24"/>
          <w:szCs w:val="24"/>
        </w:rPr>
        <w:t>Decisions</w:t>
      </w:r>
      <w:proofErr w:type="spellEnd"/>
      <w:r w:rsidR="000B410A" w:rsidRPr="004501BB">
        <w:rPr>
          <w:rFonts w:cstheme="minorHAnsi"/>
          <w:b/>
          <w:sz w:val="24"/>
          <w:szCs w:val="24"/>
        </w:rPr>
        <w:t>:</w:t>
      </w:r>
    </w:p>
    <w:p w14:paraId="02916C09" w14:textId="3C0A8805" w:rsidR="0069716E" w:rsidRPr="004501BB" w:rsidRDefault="0069716E" w:rsidP="000B410A">
      <w:pPr>
        <w:rPr>
          <w:rFonts w:cstheme="minorHAnsi"/>
          <w:bCs/>
          <w:sz w:val="24"/>
          <w:szCs w:val="24"/>
        </w:rPr>
      </w:pPr>
    </w:p>
    <w:p w14:paraId="3AFC5F5B" w14:textId="7BBCBAAB" w:rsidR="00925B05" w:rsidRPr="004501BB" w:rsidRDefault="00E65015" w:rsidP="0069716E">
      <w:pPr>
        <w:pStyle w:val="ListParagraph"/>
        <w:numPr>
          <w:ilvl w:val="0"/>
          <w:numId w:val="44"/>
        </w:numPr>
        <w:jc w:val="both"/>
        <w:rPr>
          <w:rFonts w:cstheme="minorHAnsi"/>
          <w:bCs/>
          <w:sz w:val="24"/>
          <w:szCs w:val="24"/>
        </w:rPr>
      </w:pPr>
      <w:r w:rsidRPr="004501BB">
        <w:rPr>
          <w:i/>
          <w:iCs/>
          <w:sz w:val="24"/>
          <w:szCs w:val="24"/>
        </w:rPr>
        <w:lastRenderedPageBreak/>
        <w:t>Adopt</w:t>
      </w:r>
      <w:r w:rsidR="003136E9">
        <w:rPr>
          <w:i/>
          <w:iCs/>
          <w:sz w:val="24"/>
          <w:szCs w:val="24"/>
        </w:rPr>
        <w:t>s</w:t>
      </w:r>
      <w:r w:rsidRPr="004501BB">
        <w:rPr>
          <w:i/>
          <w:iCs/>
          <w:sz w:val="24"/>
          <w:szCs w:val="24"/>
        </w:rPr>
        <w:t xml:space="preserve"> </w:t>
      </w:r>
      <w:r w:rsidRPr="004501BB">
        <w:rPr>
          <w:sz w:val="24"/>
          <w:szCs w:val="24"/>
        </w:rPr>
        <w:t>the updated CEPA Action Plan 2023 -2028</w:t>
      </w:r>
      <w:r w:rsidR="00925B05" w:rsidRPr="004501BB">
        <w:rPr>
          <w:sz w:val="24"/>
          <w:szCs w:val="24"/>
        </w:rPr>
        <w:t xml:space="preserve"> (Appendix 1)</w:t>
      </w:r>
      <w:r w:rsidR="003136E9">
        <w:rPr>
          <w:sz w:val="24"/>
          <w:szCs w:val="24"/>
        </w:rPr>
        <w:t>;</w:t>
      </w:r>
    </w:p>
    <w:p w14:paraId="5C51925E" w14:textId="77777777" w:rsidR="006145B0" w:rsidRPr="004501BB" w:rsidRDefault="006145B0" w:rsidP="0069716E">
      <w:pPr>
        <w:pStyle w:val="ListParagraph"/>
        <w:jc w:val="both"/>
        <w:rPr>
          <w:rFonts w:cstheme="minorHAnsi"/>
          <w:bCs/>
          <w:sz w:val="24"/>
          <w:szCs w:val="24"/>
        </w:rPr>
      </w:pPr>
    </w:p>
    <w:p w14:paraId="0033587F" w14:textId="76B61BB8" w:rsidR="006145B0" w:rsidRPr="004501BB" w:rsidRDefault="002A3D3E" w:rsidP="0069716E">
      <w:pPr>
        <w:pStyle w:val="ListParagraph"/>
        <w:numPr>
          <w:ilvl w:val="0"/>
          <w:numId w:val="44"/>
        </w:numPr>
        <w:jc w:val="both"/>
        <w:rPr>
          <w:sz w:val="24"/>
          <w:szCs w:val="24"/>
        </w:rPr>
      </w:pPr>
      <w:r w:rsidRPr="004501BB">
        <w:rPr>
          <w:i/>
          <w:iCs/>
          <w:sz w:val="24"/>
          <w:szCs w:val="24"/>
        </w:rPr>
        <w:t>Request</w:t>
      </w:r>
      <w:r w:rsidR="003136E9">
        <w:rPr>
          <w:i/>
          <w:iCs/>
          <w:sz w:val="24"/>
          <w:szCs w:val="24"/>
        </w:rPr>
        <w:t>s</w:t>
      </w:r>
      <w:r w:rsidR="00E65015" w:rsidRPr="004501BB">
        <w:rPr>
          <w:sz w:val="24"/>
          <w:szCs w:val="24"/>
        </w:rPr>
        <w:t xml:space="preserve"> members of the Partnership to collaborate on CEPA planning and action with Partners, Working Groups and Task Forces, Site Managers and other stakeholders</w:t>
      </w:r>
      <w:r w:rsidR="003136E9">
        <w:rPr>
          <w:sz w:val="24"/>
          <w:szCs w:val="24"/>
        </w:rPr>
        <w:t>; and</w:t>
      </w:r>
    </w:p>
    <w:p w14:paraId="0B5C614B" w14:textId="6E0D5916" w:rsidR="002F6229" w:rsidRPr="004501BB" w:rsidRDefault="002F6229" w:rsidP="0069716E">
      <w:pPr>
        <w:pStyle w:val="NoSpacing"/>
        <w:numPr>
          <w:ilvl w:val="0"/>
          <w:numId w:val="44"/>
        </w:numPr>
        <w:jc w:val="both"/>
        <w:rPr>
          <w:sz w:val="24"/>
          <w:szCs w:val="24"/>
        </w:rPr>
      </w:pPr>
      <w:r w:rsidRPr="004501BB">
        <w:rPr>
          <w:rFonts w:cstheme="minorHAnsi"/>
          <w:bCs/>
          <w:i/>
          <w:iCs/>
          <w:sz w:val="24"/>
          <w:szCs w:val="24"/>
        </w:rPr>
        <w:t>Support</w:t>
      </w:r>
      <w:r w:rsidR="003136E9">
        <w:rPr>
          <w:rFonts w:cstheme="minorHAnsi"/>
          <w:bCs/>
          <w:i/>
          <w:iCs/>
          <w:sz w:val="24"/>
          <w:szCs w:val="24"/>
        </w:rPr>
        <w:t>s</w:t>
      </w:r>
      <w:r w:rsidRPr="004501BB">
        <w:rPr>
          <w:rFonts w:cstheme="minorHAnsi"/>
          <w:bCs/>
          <w:sz w:val="24"/>
          <w:szCs w:val="24"/>
        </w:rPr>
        <w:t xml:space="preserve"> the CEPA Working Group to develop an action prioritization, summary pages, implementation plan, and resourcing plan.</w:t>
      </w:r>
    </w:p>
    <w:p w14:paraId="5F4D8D2B" w14:textId="543133DA" w:rsidR="00B05A01" w:rsidRDefault="00B05A01" w:rsidP="0069716E">
      <w:pPr>
        <w:jc w:val="both"/>
        <w:rPr>
          <w:rFonts w:ascii="Calibri" w:eastAsia="Times New Roman" w:hAnsi="Calibri" w:cs="Calibri"/>
          <w:color w:val="000000"/>
          <w:sz w:val="24"/>
          <w:szCs w:val="24"/>
        </w:rPr>
      </w:pPr>
      <w:r>
        <w:rPr>
          <w:rFonts w:ascii="Calibri" w:eastAsia="Times New Roman" w:hAnsi="Calibri" w:cs="Calibri"/>
          <w:color w:val="000000"/>
          <w:sz w:val="24"/>
          <w:szCs w:val="24"/>
        </w:rPr>
        <w:br w:type="page"/>
      </w:r>
    </w:p>
    <w:p w14:paraId="43410F63" w14:textId="77777777" w:rsidR="00B05A01" w:rsidRDefault="00B05A01" w:rsidP="00EC3B5F">
      <w:pPr>
        <w:jc w:val="center"/>
        <w:rPr>
          <w:rFonts w:ascii="Calibri" w:eastAsia="Times New Roman" w:hAnsi="Calibri" w:cs="Calibri"/>
          <w:color w:val="000000"/>
          <w:sz w:val="24"/>
          <w:szCs w:val="24"/>
        </w:rPr>
        <w:sectPr w:rsidR="00B05A01" w:rsidSect="00EC3B5F">
          <w:headerReference w:type="default" r:id="rId14"/>
          <w:footerReference w:type="default" r:id="rId15"/>
          <w:pgSz w:w="12240" w:h="15840"/>
          <w:pgMar w:top="1440" w:right="1440" w:bottom="1440" w:left="1440" w:header="720" w:footer="720" w:gutter="0"/>
          <w:cols w:space="720"/>
          <w:docGrid w:linePitch="360"/>
        </w:sectPr>
      </w:pPr>
    </w:p>
    <w:p w14:paraId="28C362A2" w14:textId="77777777" w:rsidR="00B05A01" w:rsidRDefault="00B05A01" w:rsidP="00B05A01">
      <w:pPr>
        <w:jc w:val="center"/>
        <w:rPr>
          <w:rFonts w:cstheme="minorHAnsi"/>
          <w:b/>
          <w:sz w:val="28"/>
          <w:szCs w:val="28"/>
        </w:rPr>
      </w:pPr>
    </w:p>
    <w:p w14:paraId="31F8261A" w14:textId="1EEDEDAA" w:rsidR="00B05A01" w:rsidRPr="00B05A01" w:rsidRDefault="00B05A01" w:rsidP="00B05A01">
      <w:pPr>
        <w:jc w:val="center"/>
        <w:rPr>
          <w:rFonts w:cstheme="minorHAnsi"/>
          <w:b/>
          <w:sz w:val="28"/>
          <w:szCs w:val="28"/>
        </w:rPr>
      </w:pPr>
      <w:r w:rsidRPr="00B05A01">
        <w:rPr>
          <w:rFonts w:cstheme="minorHAnsi"/>
          <w:b/>
          <w:sz w:val="28"/>
          <w:szCs w:val="28"/>
        </w:rPr>
        <w:t>Appendix 1</w:t>
      </w:r>
    </w:p>
    <w:p w14:paraId="01FB9639" w14:textId="77777777" w:rsidR="00B05A01" w:rsidRDefault="00B05A01" w:rsidP="00B05A01">
      <w:pPr>
        <w:jc w:val="center"/>
        <w:rPr>
          <w:rFonts w:cstheme="minorHAnsi"/>
          <w:b/>
          <w:sz w:val="24"/>
          <w:szCs w:val="24"/>
        </w:rPr>
      </w:pPr>
    </w:p>
    <w:p w14:paraId="17DA84D2" w14:textId="77777777" w:rsidR="00B05A01" w:rsidRDefault="00B05A01" w:rsidP="00B05A01">
      <w:pPr>
        <w:jc w:val="center"/>
        <w:rPr>
          <w:rFonts w:cstheme="minorHAnsi"/>
          <w:b/>
          <w:sz w:val="24"/>
          <w:szCs w:val="24"/>
        </w:rPr>
      </w:pPr>
      <w:r w:rsidRPr="0027208E">
        <w:rPr>
          <w:rFonts w:cstheme="minorHAnsi"/>
          <w:b/>
          <w:sz w:val="24"/>
          <w:szCs w:val="24"/>
        </w:rPr>
        <w:t>East Asian-Australasian Flyway Partnership (EAAFP)</w:t>
      </w:r>
    </w:p>
    <w:p w14:paraId="352629CE" w14:textId="77777777" w:rsidR="00B05A01" w:rsidRPr="00C55472" w:rsidRDefault="00B05A01" w:rsidP="00B05A01">
      <w:pPr>
        <w:jc w:val="center"/>
        <w:rPr>
          <w:rFonts w:cstheme="minorHAnsi"/>
          <w:b/>
          <w:sz w:val="24"/>
          <w:szCs w:val="24"/>
        </w:rPr>
      </w:pPr>
      <w:r w:rsidRPr="0027208E">
        <w:rPr>
          <w:rFonts w:cstheme="minorHAnsi"/>
          <w:b/>
          <w:sz w:val="24"/>
          <w:szCs w:val="24"/>
        </w:rPr>
        <w:t xml:space="preserve"> Communication, Education, Participation, and Awareness (CEPA) Action Plan 2023-2028  </w:t>
      </w:r>
    </w:p>
    <w:p w14:paraId="141EA28C" w14:textId="77777777" w:rsidR="00B05A01" w:rsidRDefault="00B05A01" w:rsidP="00B05A01"/>
    <w:p w14:paraId="764E9F1C" w14:textId="77777777" w:rsidR="00B05A01" w:rsidRDefault="00B05A01" w:rsidP="00B05A01">
      <w:pPr>
        <w:rPr>
          <w:rFonts w:ascii="Calibri" w:eastAsia="Times New Roman" w:hAnsi="Calibri" w:cs="Calibri"/>
          <w:color w:val="9900FF"/>
        </w:rPr>
      </w:pPr>
      <w:r w:rsidRPr="004A777A">
        <w:rPr>
          <w:rFonts w:ascii="Calibri" w:eastAsia="Times New Roman" w:hAnsi="Calibri" w:cs="Calibri"/>
          <w:b/>
          <w:bCs/>
          <w:color w:val="000000"/>
        </w:rPr>
        <w:t xml:space="preserve">^ KEY: </w:t>
      </w:r>
      <w:r w:rsidRPr="004A777A">
        <w:rPr>
          <w:rFonts w:ascii="Calibri" w:eastAsia="Times New Roman" w:hAnsi="Calibri" w:cs="Calibri"/>
          <w:color w:val="4A86E8"/>
        </w:rPr>
        <w:t>Secretariat (Sec)</w:t>
      </w:r>
      <w:r w:rsidRPr="004A777A">
        <w:rPr>
          <w:rFonts w:ascii="Calibri" w:eastAsia="Times New Roman" w:hAnsi="Calibri" w:cs="Calibri"/>
          <w:color w:val="000000"/>
        </w:rPr>
        <w:t xml:space="preserve">, </w:t>
      </w:r>
      <w:r w:rsidRPr="004A777A">
        <w:rPr>
          <w:rFonts w:ascii="Calibri" w:eastAsia="Times New Roman" w:hAnsi="Calibri" w:cs="Calibri"/>
          <w:color w:val="FF0000"/>
        </w:rPr>
        <w:t>Government Focal Point (Gov FP)</w:t>
      </w:r>
      <w:r w:rsidRPr="004A777A">
        <w:rPr>
          <w:rFonts w:ascii="Calibri" w:eastAsia="Times New Roman" w:hAnsi="Calibri" w:cs="Calibri"/>
          <w:color w:val="000000"/>
        </w:rPr>
        <w:t xml:space="preserve">, </w:t>
      </w:r>
      <w:r w:rsidRPr="004A777A">
        <w:rPr>
          <w:rFonts w:ascii="Calibri" w:eastAsia="Times New Roman" w:hAnsi="Calibri" w:cs="Calibri"/>
          <w:color w:val="ED7D31"/>
        </w:rPr>
        <w:t xml:space="preserve">Inter-governmental </w:t>
      </w:r>
      <w:proofErr w:type="spellStart"/>
      <w:r w:rsidRPr="004A777A">
        <w:rPr>
          <w:rFonts w:ascii="Calibri" w:eastAsia="Times New Roman" w:hAnsi="Calibri" w:cs="Calibri"/>
          <w:color w:val="ED7D31"/>
        </w:rPr>
        <w:t>Organisation</w:t>
      </w:r>
      <w:proofErr w:type="spellEnd"/>
      <w:r w:rsidRPr="004A777A">
        <w:rPr>
          <w:rFonts w:ascii="Calibri" w:eastAsia="Times New Roman" w:hAnsi="Calibri" w:cs="Calibri"/>
          <w:color w:val="ED7D31"/>
        </w:rPr>
        <w:t xml:space="preserve"> (IGO), </w:t>
      </w:r>
      <w:r w:rsidRPr="004A777A">
        <w:rPr>
          <w:rFonts w:ascii="Calibri" w:eastAsia="Times New Roman" w:hAnsi="Calibri" w:cs="Calibri"/>
          <w:color w:val="6AA84F"/>
        </w:rPr>
        <w:t>International NGO (INGO),</w:t>
      </w:r>
      <w:r w:rsidRPr="004A777A">
        <w:rPr>
          <w:rFonts w:ascii="Calibri" w:eastAsia="Times New Roman" w:hAnsi="Calibri" w:cs="Calibri"/>
          <w:color w:val="000000"/>
        </w:rPr>
        <w:t xml:space="preserve"> </w:t>
      </w:r>
      <w:r w:rsidRPr="004A777A">
        <w:rPr>
          <w:rFonts w:ascii="Calibri" w:eastAsia="Times New Roman" w:hAnsi="Calibri" w:cs="Calibri"/>
          <w:color w:val="F1C232"/>
        </w:rPr>
        <w:t>Corporate (Corp),</w:t>
      </w:r>
      <w:r w:rsidRPr="004A777A">
        <w:rPr>
          <w:rFonts w:ascii="Calibri" w:eastAsia="Times New Roman" w:hAnsi="Calibri" w:cs="Calibri"/>
          <w:color w:val="000000"/>
        </w:rPr>
        <w:t xml:space="preserve"> </w:t>
      </w:r>
      <w:r w:rsidRPr="004A777A">
        <w:rPr>
          <w:rFonts w:ascii="Calibri" w:eastAsia="Times New Roman" w:hAnsi="Calibri" w:cs="Calibri"/>
          <w:color w:val="FF00FF"/>
        </w:rPr>
        <w:t xml:space="preserve">Site Manager (SM) &amp; Visitor Centre Manager (VCM), </w:t>
      </w:r>
      <w:r w:rsidRPr="004A777A">
        <w:rPr>
          <w:rFonts w:ascii="Calibri" w:eastAsia="Times New Roman" w:hAnsi="Calibri" w:cs="Calibri"/>
          <w:color w:val="000000"/>
        </w:rPr>
        <w:t xml:space="preserve">CEPA Working Group (CEPA WG), </w:t>
      </w:r>
      <w:r w:rsidRPr="004A777A">
        <w:rPr>
          <w:rFonts w:ascii="Calibri" w:eastAsia="Times New Roman" w:hAnsi="Calibri" w:cs="Calibri"/>
          <w:color w:val="9900FF"/>
        </w:rPr>
        <w:t>Working Groups &amp; Task Forces (WG&amp;TF)</w:t>
      </w:r>
    </w:p>
    <w:p w14:paraId="413AF599" w14:textId="77777777" w:rsidR="00B05A01" w:rsidRDefault="00B05A01" w:rsidP="00B05A01">
      <w:pPr>
        <w:rPr>
          <w:rFonts w:ascii="Calibri" w:eastAsia="Times New Roman" w:hAnsi="Calibri" w:cs="Calibri"/>
          <w:color w:val="9900FF"/>
        </w:rPr>
      </w:pPr>
    </w:p>
    <w:tbl>
      <w:tblPr>
        <w:tblW w:w="12960" w:type="dxa"/>
        <w:tblLook w:val="04A0" w:firstRow="1" w:lastRow="0" w:firstColumn="1" w:lastColumn="0" w:noHBand="0" w:noVBand="1"/>
      </w:tblPr>
      <w:tblGrid>
        <w:gridCol w:w="2552"/>
        <w:gridCol w:w="3821"/>
        <w:gridCol w:w="3250"/>
        <w:gridCol w:w="1468"/>
        <w:gridCol w:w="1869"/>
      </w:tblGrid>
      <w:tr w:rsidR="00B05A01" w:rsidRPr="004A777A" w14:paraId="6EDDC4E5" w14:textId="77777777" w:rsidTr="00FC5F1C">
        <w:trPr>
          <w:trHeight w:val="412"/>
        </w:trPr>
        <w:tc>
          <w:tcPr>
            <w:tcW w:w="2552" w:type="dxa"/>
            <w:tcBorders>
              <w:top w:val="single" w:sz="4" w:space="0" w:color="auto"/>
              <w:left w:val="single" w:sz="4" w:space="0" w:color="auto"/>
              <w:bottom w:val="single" w:sz="4" w:space="0" w:color="auto"/>
              <w:right w:val="single" w:sz="4" w:space="0" w:color="auto"/>
            </w:tcBorders>
            <w:shd w:val="clear" w:color="CCCCCC" w:fill="CCCCCC"/>
            <w:noWrap/>
            <w:vAlign w:val="center"/>
            <w:hideMark/>
          </w:tcPr>
          <w:p w14:paraId="0DECD550" w14:textId="77777777" w:rsidR="00B05A01" w:rsidRPr="004A777A" w:rsidRDefault="00B05A01" w:rsidP="00FC5F1C">
            <w:pPr>
              <w:rPr>
                <w:rFonts w:ascii="Calibri" w:eastAsia="Times New Roman" w:hAnsi="Calibri" w:cs="Calibri"/>
                <w:b/>
                <w:bCs/>
                <w:color w:val="375623"/>
                <w:sz w:val="24"/>
                <w:szCs w:val="24"/>
              </w:rPr>
            </w:pPr>
            <w:r w:rsidRPr="004A777A">
              <w:rPr>
                <w:rFonts w:ascii="Calibri" w:eastAsia="Times New Roman" w:hAnsi="Calibri" w:cs="Calibri"/>
                <w:b/>
                <w:bCs/>
                <w:color w:val="375623"/>
                <w:sz w:val="24"/>
                <w:szCs w:val="24"/>
              </w:rPr>
              <w:t>Preferred Status</w:t>
            </w:r>
            <w:r w:rsidRPr="004A777A">
              <w:rPr>
                <w:rFonts w:ascii="Calibri" w:eastAsia="Times New Roman" w:hAnsi="Calibri" w:cs="Calibri"/>
                <w:color w:val="375623"/>
                <w:sz w:val="24"/>
                <w:szCs w:val="24"/>
              </w:rPr>
              <w:t xml:space="preserve"> to be achieved</w:t>
            </w:r>
          </w:p>
        </w:tc>
        <w:tc>
          <w:tcPr>
            <w:tcW w:w="3821" w:type="dxa"/>
            <w:tcBorders>
              <w:top w:val="single" w:sz="4" w:space="0" w:color="auto"/>
              <w:left w:val="nil"/>
              <w:bottom w:val="single" w:sz="4" w:space="0" w:color="auto"/>
              <w:right w:val="single" w:sz="4" w:space="0" w:color="auto"/>
            </w:tcBorders>
            <w:shd w:val="clear" w:color="CCCCCC" w:fill="CCCCCC"/>
            <w:noWrap/>
            <w:vAlign w:val="center"/>
            <w:hideMark/>
          </w:tcPr>
          <w:p w14:paraId="51C012A9" w14:textId="77777777" w:rsidR="00B05A01" w:rsidRPr="004A777A" w:rsidRDefault="00B05A01" w:rsidP="00FC5F1C">
            <w:pPr>
              <w:rPr>
                <w:rFonts w:ascii="Calibri" w:eastAsia="Times New Roman" w:hAnsi="Calibri" w:cs="Calibri"/>
                <w:b/>
                <w:bCs/>
                <w:color w:val="0070C0"/>
                <w:sz w:val="24"/>
                <w:szCs w:val="24"/>
              </w:rPr>
            </w:pPr>
            <w:r w:rsidRPr="004A777A">
              <w:rPr>
                <w:rFonts w:ascii="Calibri" w:eastAsia="Times New Roman" w:hAnsi="Calibri" w:cs="Calibri"/>
                <w:b/>
                <w:bCs/>
                <w:color w:val="0070C0"/>
                <w:sz w:val="24"/>
                <w:szCs w:val="24"/>
              </w:rPr>
              <w:t>CEPA Actions</w:t>
            </w:r>
            <w:r w:rsidRPr="004A777A">
              <w:rPr>
                <w:rFonts w:ascii="Calibri" w:eastAsia="Times New Roman" w:hAnsi="Calibri" w:cs="Calibri"/>
                <w:color w:val="0070C0"/>
                <w:sz w:val="24"/>
                <w:szCs w:val="24"/>
              </w:rPr>
              <w:t xml:space="preserve"> that contribute to achieving the preferred status</w:t>
            </w:r>
          </w:p>
        </w:tc>
        <w:tc>
          <w:tcPr>
            <w:tcW w:w="3250" w:type="dxa"/>
            <w:tcBorders>
              <w:top w:val="single" w:sz="4" w:space="0" w:color="auto"/>
              <w:left w:val="nil"/>
              <w:bottom w:val="single" w:sz="4" w:space="0" w:color="auto"/>
              <w:right w:val="single" w:sz="4" w:space="0" w:color="auto"/>
            </w:tcBorders>
            <w:shd w:val="clear" w:color="CCCCCC" w:fill="CCCCCC"/>
            <w:vAlign w:val="center"/>
            <w:hideMark/>
          </w:tcPr>
          <w:p w14:paraId="5098CADD" w14:textId="77777777" w:rsidR="00B05A01" w:rsidRPr="004A777A" w:rsidRDefault="00B05A01" w:rsidP="00FC5F1C">
            <w:pPr>
              <w:rPr>
                <w:rFonts w:ascii="Calibri" w:eastAsia="Times New Roman" w:hAnsi="Calibri" w:cs="Calibri"/>
                <w:b/>
                <w:bCs/>
                <w:color w:val="7030A0"/>
                <w:sz w:val="24"/>
                <w:szCs w:val="24"/>
              </w:rPr>
            </w:pPr>
            <w:r w:rsidRPr="004A777A">
              <w:rPr>
                <w:rFonts w:ascii="Calibri" w:eastAsia="Times New Roman" w:hAnsi="Calibri" w:cs="Calibri"/>
                <w:b/>
                <w:bCs/>
                <w:color w:val="7030A0"/>
                <w:sz w:val="24"/>
                <w:szCs w:val="24"/>
              </w:rPr>
              <w:t xml:space="preserve">Key Indicators </w:t>
            </w:r>
            <w:r w:rsidRPr="004A777A">
              <w:rPr>
                <w:rFonts w:ascii="Calibri" w:eastAsia="Times New Roman" w:hAnsi="Calibri" w:cs="Calibri"/>
                <w:color w:val="7030A0"/>
                <w:sz w:val="24"/>
                <w:szCs w:val="24"/>
              </w:rPr>
              <w:t>of success</w:t>
            </w:r>
          </w:p>
        </w:tc>
        <w:tc>
          <w:tcPr>
            <w:tcW w:w="1468" w:type="dxa"/>
            <w:tcBorders>
              <w:top w:val="single" w:sz="4" w:space="0" w:color="auto"/>
              <w:left w:val="nil"/>
              <w:bottom w:val="single" w:sz="4" w:space="0" w:color="auto"/>
              <w:right w:val="single" w:sz="4" w:space="0" w:color="auto"/>
            </w:tcBorders>
            <w:shd w:val="clear" w:color="CCCCCC" w:fill="CCCCCC"/>
            <w:vAlign w:val="center"/>
            <w:hideMark/>
          </w:tcPr>
          <w:p w14:paraId="10AB6897" w14:textId="76CB04E8" w:rsidR="00B05A01" w:rsidRPr="004A777A" w:rsidRDefault="00B05A01" w:rsidP="00FC5F1C">
            <w:pPr>
              <w:rPr>
                <w:rFonts w:ascii="Calibri" w:eastAsia="Times New Roman" w:hAnsi="Calibri" w:cs="Calibri"/>
                <w:b/>
                <w:bCs/>
                <w:color w:val="FF0000"/>
                <w:sz w:val="24"/>
                <w:szCs w:val="24"/>
              </w:rPr>
            </w:pPr>
            <w:r w:rsidRPr="004A777A">
              <w:rPr>
                <w:rFonts w:ascii="Calibri" w:eastAsia="Times New Roman" w:hAnsi="Calibri" w:cs="Calibri"/>
                <w:b/>
                <w:bCs/>
                <w:color w:val="FF0000"/>
                <w:sz w:val="24"/>
                <w:szCs w:val="24"/>
              </w:rPr>
              <w:t>Responsible Actor</w:t>
            </w:r>
          </w:p>
        </w:tc>
        <w:tc>
          <w:tcPr>
            <w:tcW w:w="1869" w:type="dxa"/>
            <w:tcBorders>
              <w:top w:val="single" w:sz="4" w:space="0" w:color="auto"/>
              <w:left w:val="nil"/>
              <w:bottom w:val="single" w:sz="4" w:space="0" w:color="auto"/>
              <w:right w:val="single" w:sz="4" w:space="0" w:color="auto"/>
            </w:tcBorders>
            <w:shd w:val="clear" w:color="CCCCCC" w:fill="CCCCCC"/>
            <w:vAlign w:val="center"/>
            <w:hideMark/>
          </w:tcPr>
          <w:p w14:paraId="1AD81657" w14:textId="77777777" w:rsidR="00B05A01" w:rsidRPr="004A777A" w:rsidRDefault="00B05A01" w:rsidP="00FC5F1C">
            <w:pPr>
              <w:rPr>
                <w:rFonts w:ascii="Calibri" w:eastAsia="Times New Roman" w:hAnsi="Calibri" w:cs="Calibri"/>
                <w:b/>
                <w:bCs/>
                <w:color w:val="FF00FF"/>
                <w:sz w:val="24"/>
                <w:szCs w:val="24"/>
              </w:rPr>
            </w:pPr>
            <w:r w:rsidRPr="004A777A">
              <w:rPr>
                <w:rFonts w:ascii="Calibri" w:eastAsia="Times New Roman" w:hAnsi="Calibri" w:cs="Calibri"/>
                <w:b/>
                <w:bCs/>
                <w:color w:val="FF00FF"/>
                <w:sz w:val="24"/>
                <w:szCs w:val="24"/>
              </w:rPr>
              <w:t>Target Audience</w:t>
            </w:r>
          </w:p>
        </w:tc>
      </w:tr>
      <w:tr w:rsidR="00B05A01" w:rsidRPr="004A777A" w14:paraId="00BE211E" w14:textId="77777777" w:rsidTr="00FC5F1C">
        <w:trPr>
          <w:trHeight w:val="515"/>
        </w:trPr>
        <w:tc>
          <w:tcPr>
            <w:tcW w:w="12960" w:type="dxa"/>
            <w:gridSpan w:val="5"/>
            <w:tcBorders>
              <w:top w:val="single" w:sz="4" w:space="0" w:color="auto"/>
              <w:left w:val="single" w:sz="4" w:space="0" w:color="auto"/>
              <w:bottom w:val="single" w:sz="4" w:space="0" w:color="auto"/>
              <w:right w:val="single" w:sz="4" w:space="0" w:color="auto"/>
            </w:tcBorders>
            <w:shd w:val="clear" w:color="E7E6E6" w:fill="E7E6E6"/>
            <w:vAlign w:val="center"/>
            <w:hideMark/>
          </w:tcPr>
          <w:p w14:paraId="4CD7755C" w14:textId="77777777" w:rsidR="00B05A01" w:rsidRPr="004A777A" w:rsidRDefault="00B05A01" w:rsidP="00FC5F1C">
            <w:pPr>
              <w:rPr>
                <w:rFonts w:ascii="Calibri" w:eastAsia="Times New Roman" w:hAnsi="Calibri" w:cs="Calibri"/>
                <w:b/>
                <w:bCs/>
                <w:color w:val="000000"/>
                <w:sz w:val="24"/>
                <w:szCs w:val="24"/>
              </w:rPr>
            </w:pPr>
            <w:r w:rsidRPr="004A777A">
              <w:rPr>
                <w:rFonts w:ascii="Calibri" w:eastAsia="Times New Roman" w:hAnsi="Calibri" w:cs="Calibri"/>
                <w:b/>
                <w:bCs/>
                <w:color w:val="000000"/>
                <w:sz w:val="24"/>
                <w:szCs w:val="24"/>
              </w:rPr>
              <w:t>OBJECTIVE I. Promote the EAAFP so that stakeholders are aware of the mission and objectives of EAAFP and of the Flyway Site Network.</w:t>
            </w:r>
          </w:p>
        </w:tc>
      </w:tr>
      <w:tr w:rsidR="00B05A01" w:rsidRPr="004A777A" w14:paraId="7F86035C" w14:textId="77777777" w:rsidTr="00FC5F1C">
        <w:trPr>
          <w:trHeight w:val="574"/>
        </w:trPr>
        <w:tc>
          <w:tcPr>
            <w:tcW w:w="2552" w:type="dxa"/>
            <w:vMerge w:val="restart"/>
            <w:tcBorders>
              <w:top w:val="nil"/>
              <w:left w:val="single" w:sz="4" w:space="0" w:color="auto"/>
              <w:bottom w:val="single" w:sz="4" w:space="0" w:color="auto"/>
              <w:right w:val="single" w:sz="4" w:space="0" w:color="auto"/>
            </w:tcBorders>
            <w:shd w:val="clear" w:color="auto" w:fill="auto"/>
            <w:hideMark/>
          </w:tcPr>
          <w:p w14:paraId="19093572"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 xml:space="preserve">1. FPs understand the benefits of joining the EAAFP &amp; Flyway Site Network (FSN) and are actively engaged in their respective roles in promoting and implementing the EAAFP &amp; its objectives (conservation of </w:t>
            </w:r>
            <w:r w:rsidRPr="004A777A">
              <w:rPr>
                <w:rFonts w:ascii="Calibri" w:eastAsia="Times New Roman" w:hAnsi="Calibri" w:cs="Calibri"/>
                <w:color w:val="000000"/>
              </w:rPr>
              <w:lastRenderedPageBreak/>
              <w:t>migratory waterbirds, and their habitats).</w:t>
            </w:r>
          </w:p>
        </w:tc>
        <w:tc>
          <w:tcPr>
            <w:tcW w:w="3821" w:type="dxa"/>
            <w:tcBorders>
              <w:top w:val="nil"/>
              <w:left w:val="nil"/>
              <w:bottom w:val="single" w:sz="4" w:space="0" w:color="auto"/>
              <w:right w:val="single" w:sz="4" w:space="0" w:color="auto"/>
            </w:tcBorders>
            <w:shd w:val="clear" w:color="FFFFFF" w:fill="FFFFFF"/>
            <w:vAlign w:val="bottom"/>
            <w:hideMark/>
          </w:tcPr>
          <w:p w14:paraId="11541D13"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lastRenderedPageBreak/>
              <w:t>A. FPs identify a CEPA point of contact for each EAAFP Partner to: (1) develop information distribution systems for their country/network.</w:t>
            </w:r>
          </w:p>
        </w:tc>
        <w:tc>
          <w:tcPr>
            <w:tcW w:w="3250" w:type="dxa"/>
            <w:tcBorders>
              <w:top w:val="nil"/>
              <w:left w:val="nil"/>
              <w:bottom w:val="single" w:sz="4" w:space="0" w:color="auto"/>
              <w:right w:val="single" w:sz="4" w:space="0" w:color="auto"/>
            </w:tcBorders>
            <w:shd w:val="clear" w:color="FFFFFF" w:fill="FFFFFF"/>
            <w:hideMark/>
          </w:tcPr>
          <w:p w14:paraId="62EC2BE4"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active CEPA points of contact.</w:t>
            </w:r>
          </w:p>
        </w:tc>
        <w:tc>
          <w:tcPr>
            <w:tcW w:w="1468" w:type="dxa"/>
            <w:tcBorders>
              <w:top w:val="nil"/>
              <w:left w:val="nil"/>
              <w:bottom w:val="single" w:sz="4" w:space="0" w:color="auto"/>
              <w:right w:val="single" w:sz="4" w:space="0" w:color="auto"/>
            </w:tcBorders>
            <w:shd w:val="clear" w:color="auto" w:fill="auto"/>
            <w:hideMark/>
          </w:tcPr>
          <w:p w14:paraId="195CC50D"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17003F38"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CEPA contact point, National networks</w:t>
            </w:r>
          </w:p>
        </w:tc>
      </w:tr>
      <w:tr w:rsidR="00B05A01" w:rsidRPr="004A777A" w14:paraId="720AB85C" w14:textId="77777777" w:rsidTr="00FC5F1C">
        <w:trPr>
          <w:trHeight w:val="574"/>
        </w:trPr>
        <w:tc>
          <w:tcPr>
            <w:tcW w:w="2552" w:type="dxa"/>
            <w:vMerge/>
            <w:tcBorders>
              <w:top w:val="nil"/>
              <w:left w:val="single" w:sz="4" w:space="0" w:color="auto"/>
              <w:bottom w:val="single" w:sz="4" w:space="0" w:color="auto"/>
              <w:right w:val="single" w:sz="4" w:space="0" w:color="auto"/>
            </w:tcBorders>
            <w:vAlign w:val="center"/>
            <w:hideMark/>
          </w:tcPr>
          <w:p w14:paraId="533BCD38" w14:textId="77777777" w:rsidR="00B05A01" w:rsidRPr="004A777A" w:rsidRDefault="00B05A01" w:rsidP="00FC5F1C">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FFFFFF" w:fill="FFFFFF"/>
            <w:vAlign w:val="bottom"/>
            <w:hideMark/>
          </w:tcPr>
          <w:p w14:paraId="383CAD4B"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B. FPs identify a CEPA point of contact for each country in the flyway to: (2) develop national language pages on the EAAFP website, or nominate someone to do so.</w:t>
            </w:r>
          </w:p>
        </w:tc>
        <w:tc>
          <w:tcPr>
            <w:tcW w:w="3250" w:type="dxa"/>
            <w:tcBorders>
              <w:top w:val="nil"/>
              <w:left w:val="nil"/>
              <w:bottom w:val="single" w:sz="4" w:space="0" w:color="auto"/>
              <w:right w:val="single" w:sz="4" w:space="0" w:color="auto"/>
            </w:tcBorders>
            <w:shd w:val="clear" w:color="FFFFFF" w:fill="FFFFFF"/>
            <w:vAlign w:val="bottom"/>
            <w:hideMark/>
          </w:tcPr>
          <w:p w14:paraId="0AD0E8D2"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 xml:space="preserve">Number of the countries that have a national language page in their official national language(s) on the EAAFP website. </w:t>
            </w:r>
          </w:p>
        </w:tc>
        <w:tc>
          <w:tcPr>
            <w:tcW w:w="1468" w:type="dxa"/>
            <w:tcBorders>
              <w:top w:val="nil"/>
              <w:left w:val="nil"/>
              <w:bottom w:val="single" w:sz="4" w:space="0" w:color="auto"/>
              <w:right w:val="single" w:sz="4" w:space="0" w:color="auto"/>
            </w:tcBorders>
            <w:shd w:val="clear" w:color="auto" w:fill="auto"/>
            <w:hideMark/>
          </w:tcPr>
          <w:p w14:paraId="0B807A36"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5ADD2CC0"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CEPA contact point, National networks</w:t>
            </w:r>
          </w:p>
        </w:tc>
      </w:tr>
      <w:tr w:rsidR="00B05A01" w:rsidRPr="004A777A" w14:paraId="431BD40B" w14:textId="77777777" w:rsidTr="00FC5F1C">
        <w:trPr>
          <w:trHeight w:val="574"/>
        </w:trPr>
        <w:tc>
          <w:tcPr>
            <w:tcW w:w="2552" w:type="dxa"/>
            <w:vMerge/>
            <w:tcBorders>
              <w:top w:val="nil"/>
              <w:left w:val="single" w:sz="4" w:space="0" w:color="auto"/>
              <w:bottom w:val="single" w:sz="4" w:space="0" w:color="auto"/>
              <w:right w:val="single" w:sz="4" w:space="0" w:color="auto"/>
            </w:tcBorders>
            <w:vAlign w:val="center"/>
            <w:hideMark/>
          </w:tcPr>
          <w:p w14:paraId="204F8FDE" w14:textId="77777777" w:rsidR="00B05A01" w:rsidRPr="004A777A" w:rsidRDefault="00B05A01" w:rsidP="00FC5F1C">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274F0799"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C. FPs identify a CEPA point of contact for each country in the flyway to: (3) develop the EAAFP Brochure in their national language(s) to promote the EAAFP and its objectives through e-newsletter, etc.</w:t>
            </w:r>
          </w:p>
        </w:tc>
        <w:tc>
          <w:tcPr>
            <w:tcW w:w="3250" w:type="dxa"/>
            <w:tcBorders>
              <w:top w:val="nil"/>
              <w:left w:val="nil"/>
              <w:bottom w:val="single" w:sz="4" w:space="0" w:color="auto"/>
              <w:right w:val="single" w:sz="4" w:space="0" w:color="auto"/>
            </w:tcBorders>
            <w:shd w:val="clear" w:color="FFFFFF" w:fill="FFFFFF"/>
            <w:hideMark/>
          </w:tcPr>
          <w:p w14:paraId="1DE34B28"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EAAFP brochures in national languages available on the EAAFP website and FP websites.</w:t>
            </w:r>
          </w:p>
        </w:tc>
        <w:tc>
          <w:tcPr>
            <w:tcW w:w="1468" w:type="dxa"/>
            <w:tcBorders>
              <w:top w:val="nil"/>
              <w:left w:val="nil"/>
              <w:bottom w:val="single" w:sz="4" w:space="0" w:color="auto"/>
              <w:right w:val="single" w:sz="4" w:space="0" w:color="auto"/>
            </w:tcBorders>
            <w:shd w:val="clear" w:color="auto" w:fill="auto"/>
            <w:hideMark/>
          </w:tcPr>
          <w:p w14:paraId="33C6F774"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730FE046"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CEPA contact point, National networks</w:t>
            </w:r>
          </w:p>
        </w:tc>
      </w:tr>
      <w:tr w:rsidR="00B05A01" w:rsidRPr="004A777A" w14:paraId="4718C5F7" w14:textId="77777777" w:rsidTr="00FC5F1C">
        <w:trPr>
          <w:trHeight w:val="574"/>
        </w:trPr>
        <w:tc>
          <w:tcPr>
            <w:tcW w:w="2552" w:type="dxa"/>
            <w:vMerge/>
            <w:tcBorders>
              <w:top w:val="nil"/>
              <w:left w:val="single" w:sz="4" w:space="0" w:color="auto"/>
              <w:bottom w:val="single" w:sz="4" w:space="0" w:color="auto"/>
              <w:right w:val="single" w:sz="4" w:space="0" w:color="auto"/>
            </w:tcBorders>
            <w:vAlign w:val="center"/>
            <w:hideMark/>
          </w:tcPr>
          <w:p w14:paraId="1DA27228" w14:textId="77777777" w:rsidR="00B05A01" w:rsidRPr="004A777A" w:rsidRDefault="00B05A01" w:rsidP="00FC5F1C">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7C0218EE"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D. Conduct in-house CEPA activities within Flyway Partners organizations to promote the EAAFP and FSN.</w:t>
            </w:r>
          </w:p>
        </w:tc>
        <w:tc>
          <w:tcPr>
            <w:tcW w:w="3250" w:type="dxa"/>
            <w:tcBorders>
              <w:top w:val="nil"/>
              <w:left w:val="nil"/>
              <w:bottom w:val="single" w:sz="4" w:space="0" w:color="auto"/>
              <w:right w:val="single" w:sz="4" w:space="0" w:color="auto"/>
            </w:tcBorders>
            <w:shd w:val="clear" w:color="FFFFFF" w:fill="FFFFFF"/>
            <w:hideMark/>
          </w:tcPr>
          <w:p w14:paraId="77836FB3"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in-house CEPA activities (and attendance) within organizations.</w:t>
            </w:r>
          </w:p>
        </w:tc>
        <w:tc>
          <w:tcPr>
            <w:tcW w:w="1468" w:type="dxa"/>
            <w:tcBorders>
              <w:top w:val="nil"/>
              <w:left w:val="nil"/>
              <w:bottom w:val="single" w:sz="4" w:space="0" w:color="auto"/>
              <w:right w:val="single" w:sz="4" w:space="0" w:color="auto"/>
            </w:tcBorders>
            <w:shd w:val="clear" w:color="auto" w:fill="auto"/>
            <w:hideMark/>
          </w:tcPr>
          <w:p w14:paraId="08610F01"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ED7D31"/>
              </w:rPr>
              <w:t xml:space="preserve"> IGO</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0E895F46"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Gov staff, IGO staff, INGO staff, Sec staff</w:t>
            </w:r>
          </w:p>
        </w:tc>
      </w:tr>
      <w:tr w:rsidR="00B05A01" w:rsidRPr="004A777A" w14:paraId="53C06904" w14:textId="77777777" w:rsidTr="00FC5F1C">
        <w:trPr>
          <w:trHeight w:val="559"/>
        </w:trPr>
        <w:tc>
          <w:tcPr>
            <w:tcW w:w="2552" w:type="dxa"/>
            <w:vMerge/>
            <w:tcBorders>
              <w:top w:val="nil"/>
              <w:left w:val="single" w:sz="4" w:space="0" w:color="auto"/>
              <w:bottom w:val="single" w:sz="4" w:space="0" w:color="auto"/>
              <w:right w:val="single" w:sz="4" w:space="0" w:color="auto"/>
            </w:tcBorders>
            <w:vAlign w:val="center"/>
            <w:hideMark/>
          </w:tcPr>
          <w:p w14:paraId="1C6F5DCA" w14:textId="77777777" w:rsidR="00B05A01" w:rsidRPr="004A777A" w:rsidRDefault="00B05A01" w:rsidP="00FC5F1C">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776DC5AD"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 xml:space="preserve">E. Maintain regular contact and work cooperatively with National CEPA representatives of the CBD, CMS and Ramsar on conservation of migratory waterbirds and their wetland habitats. </w:t>
            </w:r>
          </w:p>
        </w:tc>
        <w:tc>
          <w:tcPr>
            <w:tcW w:w="3250" w:type="dxa"/>
            <w:tcBorders>
              <w:top w:val="nil"/>
              <w:left w:val="nil"/>
              <w:bottom w:val="single" w:sz="4" w:space="0" w:color="auto"/>
              <w:right w:val="single" w:sz="4" w:space="0" w:color="auto"/>
            </w:tcBorders>
            <w:shd w:val="clear" w:color="FFFFFF" w:fill="FFFFFF"/>
            <w:hideMark/>
          </w:tcPr>
          <w:p w14:paraId="49457FFF"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interactions (via Reporting Template survey) between the Secretariat and IGO Partner CEPA Officers.</w:t>
            </w:r>
          </w:p>
        </w:tc>
        <w:tc>
          <w:tcPr>
            <w:tcW w:w="1468" w:type="dxa"/>
            <w:tcBorders>
              <w:top w:val="nil"/>
              <w:left w:val="nil"/>
              <w:bottom w:val="single" w:sz="4" w:space="0" w:color="auto"/>
              <w:right w:val="single" w:sz="4" w:space="0" w:color="auto"/>
            </w:tcBorders>
            <w:shd w:val="clear" w:color="auto" w:fill="auto"/>
            <w:hideMark/>
          </w:tcPr>
          <w:p w14:paraId="0A4C471C"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ED7D31"/>
              </w:rPr>
              <w:t xml:space="preserve"> IGO</w:t>
            </w:r>
            <w:r w:rsidRPr="004A777A">
              <w:rPr>
                <w:rFonts w:ascii="Calibri" w:eastAsia="Times New Roman" w:hAnsi="Calibri" w:cs="Calibri"/>
                <w:color w:val="000000"/>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2B50BF1C"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CBD, CMS, Ramsar CEPA focal points</w:t>
            </w:r>
          </w:p>
        </w:tc>
      </w:tr>
      <w:tr w:rsidR="00B05A01" w:rsidRPr="004A777A" w14:paraId="4DE6230D" w14:textId="77777777" w:rsidTr="00FC5F1C">
        <w:trPr>
          <w:trHeight w:val="323"/>
        </w:trPr>
        <w:tc>
          <w:tcPr>
            <w:tcW w:w="2552" w:type="dxa"/>
            <w:vMerge/>
            <w:tcBorders>
              <w:top w:val="nil"/>
              <w:left w:val="single" w:sz="4" w:space="0" w:color="auto"/>
              <w:bottom w:val="single" w:sz="4" w:space="0" w:color="auto"/>
              <w:right w:val="single" w:sz="4" w:space="0" w:color="auto"/>
            </w:tcBorders>
            <w:vAlign w:val="center"/>
            <w:hideMark/>
          </w:tcPr>
          <w:p w14:paraId="1789A21C" w14:textId="77777777" w:rsidR="00B05A01" w:rsidRPr="004A777A" w:rsidRDefault="00B05A01" w:rsidP="00FC5F1C">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161CD5FB"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F. Conduct Site Manager workshops to promote the EAAFP.</w:t>
            </w:r>
          </w:p>
        </w:tc>
        <w:tc>
          <w:tcPr>
            <w:tcW w:w="3250" w:type="dxa"/>
            <w:tcBorders>
              <w:top w:val="nil"/>
              <w:left w:val="nil"/>
              <w:bottom w:val="single" w:sz="4" w:space="0" w:color="auto"/>
              <w:right w:val="single" w:sz="4" w:space="0" w:color="auto"/>
            </w:tcBorders>
            <w:shd w:val="clear" w:color="FFFFFF" w:fill="FFFFFF"/>
            <w:hideMark/>
          </w:tcPr>
          <w:p w14:paraId="6B49AE6F"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site manager workshops and workshop attendance.</w:t>
            </w:r>
          </w:p>
        </w:tc>
        <w:tc>
          <w:tcPr>
            <w:tcW w:w="1468" w:type="dxa"/>
            <w:tcBorders>
              <w:top w:val="nil"/>
              <w:left w:val="nil"/>
              <w:bottom w:val="single" w:sz="4" w:space="0" w:color="auto"/>
              <w:right w:val="single" w:sz="4" w:space="0" w:color="auto"/>
            </w:tcBorders>
            <w:shd w:val="clear" w:color="auto" w:fill="auto"/>
            <w:hideMark/>
          </w:tcPr>
          <w:p w14:paraId="04B5D7A2"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SM</w:t>
            </w:r>
          </w:p>
        </w:tc>
        <w:tc>
          <w:tcPr>
            <w:tcW w:w="1869" w:type="dxa"/>
            <w:tcBorders>
              <w:top w:val="nil"/>
              <w:left w:val="nil"/>
              <w:bottom w:val="single" w:sz="4" w:space="0" w:color="auto"/>
              <w:right w:val="single" w:sz="4" w:space="0" w:color="auto"/>
            </w:tcBorders>
            <w:shd w:val="clear" w:color="auto" w:fill="auto"/>
            <w:hideMark/>
          </w:tcPr>
          <w:p w14:paraId="4F1E0657"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SM</w:t>
            </w:r>
          </w:p>
        </w:tc>
      </w:tr>
      <w:tr w:rsidR="00B05A01" w:rsidRPr="004A777A" w14:paraId="19BDC0C1" w14:textId="77777777" w:rsidTr="00FC5F1C">
        <w:trPr>
          <w:trHeight w:val="323"/>
        </w:trPr>
        <w:tc>
          <w:tcPr>
            <w:tcW w:w="2552" w:type="dxa"/>
            <w:vMerge w:val="restart"/>
            <w:tcBorders>
              <w:top w:val="nil"/>
              <w:left w:val="single" w:sz="4" w:space="0" w:color="auto"/>
              <w:bottom w:val="single" w:sz="4" w:space="0" w:color="auto"/>
              <w:right w:val="single" w:sz="4" w:space="0" w:color="auto"/>
            </w:tcBorders>
            <w:shd w:val="clear" w:color="auto" w:fill="auto"/>
            <w:hideMark/>
          </w:tcPr>
          <w:p w14:paraId="10DB95B3"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2. Non-partner companies know about the EAAFP.</w:t>
            </w:r>
          </w:p>
        </w:tc>
        <w:tc>
          <w:tcPr>
            <w:tcW w:w="3821" w:type="dxa"/>
            <w:vMerge w:val="restart"/>
            <w:tcBorders>
              <w:top w:val="nil"/>
              <w:left w:val="single" w:sz="4" w:space="0" w:color="auto"/>
              <w:bottom w:val="single" w:sz="4" w:space="0" w:color="auto"/>
              <w:right w:val="single" w:sz="4" w:space="0" w:color="auto"/>
            </w:tcBorders>
            <w:shd w:val="clear" w:color="auto" w:fill="auto"/>
            <w:hideMark/>
          </w:tcPr>
          <w:p w14:paraId="530A9DB0"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A. Provide key information about the Flyway to selected corporate sector or key comprehensive economic organizations.</w:t>
            </w:r>
          </w:p>
        </w:tc>
        <w:tc>
          <w:tcPr>
            <w:tcW w:w="3250" w:type="dxa"/>
            <w:tcBorders>
              <w:top w:val="nil"/>
              <w:left w:val="nil"/>
              <w:bottom w:val="single" w:sz="4" w:space="0" w:color="auto"/>
              <w:right w:val="single" w:sz="4" w:space="0" w:color="auto"/>
            </w:tcBorders>
            <w:shd w:val="clear" w:color="FFFFFF" w:fill="FFFFFF"/>
            <w:hideMark/>
          </w:tcPr>
          <w:p w14:paraId="5950427A"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non-partner companies outreach activities.</w:t>
            </w:r>
          </w:p>
        </w:tc>
        <w:tc>
          <w:tcPr>
            <w:tcW w:w="1468" w:type="dxa"/>
            <w:tcBorders>
              <w:top w:val="nil"/>
              <w:left w:val="nil"/>
              <w:bottom w:val="single" w:sz="4" w:space="0" w:color="auto"/>
              <w:right w:val="single" w:sz="4" w:space="0" w:color="auto"/>
            </w:tcBorders>
            <w:shd w:val="clear" w:color="auto" w:fill="auto"/>
            <w:hideMark/>
          </w:tcPr>
          <w:p w14:paraId="77131E7B"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ED7D31"/>
              </w:rPr>
              <w:t>IGO</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1C232"/>
              </w:rPr>
              <w:t>Corp</w:t>
            </w:r>
          </w:p>
        </w:tc>
        <w:tc>
          <w:tcPr>
            <w:tcW w:w="1869" w:type="dxa"/>
            <w:tcBorders>
              <w:top w:val="nil"/>
              <w:left w:val="nil"/>
              <w:bottom w:val="single" w:sz="4" w:space="0" w:color="auto"/>
              <w:right w:val="single" w:sz="4" w:space="0" w:color="auto"/>
            </w:tcBorders>
            <w:shd w:val="clear" w:color="auto" w:fill="auto"/>
            <w:hideMark/>
          </w:tcPr>
          <w:p w14:paraId="33853E8F"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Corp</w:t>
            </w:r>
          </w:p>
        </w:tc>
      </w:tr>
      <w:tr w:rsidR="00B05A01" w:rsidRPr="004A777A" w14:paraId="206A85F8" w14:textId="77777777" w:rsidTr="00FC5F1C">
        <w:trPr>
          <w:trHeight w:val="323"/>
        </w:trPr>
        <w:tc>
          <w:tcPr>
            <w:tcW w:w="2552" w:type="dxa"/>
            <w:vMerge/>
            <w:tcBorders>
              <w:top w:val="nil"/>
              <w:left w:val="single" w:sz="4" w:space="0" w:color="auto"/>
              <w:bottom w:val="single" w:sz="4" w:space="0" w:color="auto"/>
              <w:right w:val="single" w:sz="4" w:space="0" w:color="auto"/>
            </w:tcBorders>
            <w:vAlign w:val="center"/>
            <w:hideMark/>
          </w:tcPr>
          <w:p w14:paraId="1F98668F" w14:textId="77777777" w:rsidR="00B05A01" w:rsidRPr="004A777A" w:rsidRDefault="00B05A01" w:rsidP="00FC5F1C">
            <w:pPr>
              <w:rPr>
                <w:rFonts w:ascii="Calibri" w:eastAsia="Times New Roman" w:hAnsi="Calibri" w:cs="Calibri"/>
                <w:color w:val="000000"/>
              </w:rPr>
            </w:pPr>
          </w:p>
        </w:tc>
        <w:tc>
          <w:tcPr>
            <w:tcW w:w="3821" w:type="dxa"/>
            <w:vMerge/>
            <w:tcBorders>
              <w:top w:val="nil"/>
              <w:left w:val="single" w:sz="4" w:space="0" w:color="auto"/>
              <w:bottom w:val="single" w:sz="4" w:space="0" w:color="auto"/>
              <w:right w:val="single" w:sz="4" w:space="0" w:color="auto"/>
            </w:tcBorders>
            <w:vAlign w:val="center"/>
            <w:hideMark/>
          </w:tcPr>
          <w:p w14:paraId="34A34980" w14:textId="77777777" w:rsidR="00B05A01" w:rsidRPr="004A777A" w:rsidRDefault="00B05A01" w:rsidP="00FC5F1C">
            <w:pPr>
              <w:rPr>
                <w:rFonts w:ascii="Calibri" w:eastAsia="Times New Roman" w:hAnsi="Calibri" w:cs="Calibri"/>
                <w:color w:val="000000"/>
              </w:rPr>
            </w:pPr>
          </w:p>
        </w:tc>
        <w:tc>
          <w:tcPr>
            <w:tcW w:w="3250" w:type="dxa"/>
            <w:tcBorders>
              <w:top w:val="nil"/>
              <w:left w:val="nil"/>
              <w:bottom w:val="single" w:sz="4" w:space="0" w:color="auto"/>
              <w:right w:val="single" w:sz="4" w:space="0" w:color="auto"/>
            </w:tcBorders>
            <w:shd w:val="clear" w:color="FFFFFF" w:fill="FFFFFF"/>
            <w:hideMark/>
          </w:tcPr>
          <w:p w14:paraId="77478D43"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Amount of non-partner support (financial, in-kind, etc.).</w:t>
            </w:r>
          </w:p>
        </w:tc>
        <w:tc>
          <w:tcPr>
            <w:tcW w:w="1468" w:type="dxa"/>
            <w:tcBorders>
              <w:top w:val="nil"/>
              <w:left w:val="nil"/>
              <w:bottom w:val="single" w:sz="4" w:space="0" w:color="auto"/>
              <w:right w:val="single" w:sz="4" w:space="0" w:color="auto"/>
            </w:tcBorders>
            <w:shd w:val="clear" w:color="auto" w:fill="auto"/>
            <w:noWrap/>
            <w:hideMark/>
          </w:tcPr>
          <w:p w14:paraId="0F033469"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B050"/>
              </w:rPr>
              <w:t xml:space="preserve">INGOs, </w:t>
            </w:r>
            <w:r w:rsidRPr="004A777A">
              <w:rPr>
                <w:rFonts w:ascii="Calibri" w:eastAsia="Times New Roman" w:hAnsi="Calibri" w:cs="Calibri"/>
                <w:color w:val="FF00FF"/>
              </w:rPr>
              <w:t>SM</w:t>
            </w:r>
            <w:r w:rsidRPr="004A777A">
              <w:rPr>
                <w:rFonts w:ascii="Calibri" w:eastAsia="Times New Roman" w:hAnsi="Calibri" w:cs="Calibri"/>
                <w:color w:val="000000"/>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08FE575F"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Corp</w:t>
            </w:r>
          </w:p>
        </w:tc>
      </w:tr>
      <w:tr w:rsidR="00B05A01" w:rsidRPr="004A777A" w14:paraId="022AE09C" w14:textId="77777777" w:rsidTr="00FC5F1C">
        <w:trPr>
          <w:trHeight w:val="883"/>
        </w:trPr>
        <w:tc>
          <w:tcPr>
            <w:tcW w:w="2552" w:type="dxa"/>
            <w:tcBorders>
              <w:top w:val="nil"/>
              <w:left w:val="single" w:sz="4" w:space="0" w:color="auto"/>
              <w:bottom w:val="single" w:sz="4" w:space="0" w:color="auto"/>
              <w:right w:val="single" w:sz="4" w:space="0" w:color="auto"/>
            </w:tcBorders>
            <w:shd w:val="clear" w:color="auto" w:fill="auto"/>
            <w:hideMark/>
          </w:tcPr>
          <w:p w14:paraId="31A2463F"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 xml:space="preserve">3. The concept of EAAF (and EAAFP) is included in exhibition materials and educational </w:t>
            </w:r>
            <w:proofErr w:type="spellStart"/>
            <w:r w:rsidRPr="004A777A">
              <w:rPr>
                <w:rFonts w:ascii="Calibri" w:eastAsia="Times New Roman" w:hAnsi="Calibri" w:cs="Calibri"/>
                <w:color w:val="000000"/>
              </w:rPr>
              <w:t>programmes</w:t>
            </w:r>
            <w:proofErr w:type="spellEnd"/>
            <w:r w:rsidRPr="004A777A">
              <w:rPr>
                <w:rFonts w:ascii="Calibri" w:eastAsia="Times New Roman" w:hAnsi="Calibri" w:cs="Calibri"/>
                <w:color w:val="000000"/>
              </w:rPr>
              <w:t xml:space="preserve"> and activities for visitors on migratory waterbirds.</w:t>
            </w:r>
          </w:p>
        </w:tc>
        <w:tc>
          <w:tcPr>
            <w:tcW w:w="3821" w:type="dxa"/>
            <w:tcBorders>
              <w:top w:val="nil"/>
              <w:left w:val="nil"/>
              <w:bottom w:val="single" w:sz="4" w:space="0" w:color="auto"/>
              <w:right w:val="single" w:sz="4" w:space="0" w:color="auto"/>
            </w:tcBorders>
            <w:shd w:val="clear" w:color="auto" w:fill="auto"/>
            <w:hideMark/>
          </w:tcPr>
          <w:p w14:paraId="396DBFD8"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 xml:space="preserve">A. Develop exhibitions for museums, visitor </w:t>
            </w:r>
            <w:proofErr w:type="spellStart"/>
            <w:r w:rsidRPr="004A777A">
              <w:rPr>
                <w:rFonts w:ascii="Calibri" w:eastAsia="Times New Roman" w:hAnsi="Calibri" w:cs="Calibri"/>
                <w:color w:val="000000"/>
              </w:rPr>
              <w:t>centres</w:t>
            </w:r>
            <w:proofErr w:type="spellEnd"/>
            <w:r w:rsidRPr="004A777A">
              <w:rPr>
                <w:rFonts w:ascii="Calibri" w:eastAsia="Times New Roman" w:hAnsi="Calibri" w:cs="Calibri"/>
                <w:color w:val="000000"/>
              </w:rPr>
              <w:t>, etc. on the EAAF and the FSN and provide essential information.</w:t>
            </w:r>
          </w:p>
        </w:tc>
        <w:tc>
          <w:tcPr>
            <w:tcW w:w="3250" w:type="dxa"/>
            <w:tcBorders>
              <w:top w:val="nil"/>
              <w:left w:val="nil"/>
              <w:bottom w:val="single" w:sz="4" w:space="0" w:color="auto"/>
              <w:right w:val="single" w:sz="4" w:space="0" w:color="auto"/>
            </w:tcBorders>
            <w:shd w:val="clear" w:color="FFFFFF" w:fill="FFFFFF"/>
            <w:hideMark/>
          </w:tcPr>
          <w:p w14:paraId="42659CF5"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 xml:space="preserve">Number of exhibits relating to the EAAF and EAAFP shown in museums, nature/wetland </w:t>
            </w:r>
            <w:proofErr w:type="spellStart"/>
            <w:r w:rsidRPr="004A777A">
              <w:rPr>
                <w:rFonts w:ascii="Calibri" w:eastAsia="Times New Roman" w:hAnsi="Calibri" w:cs="Calibri"/>
                <w:color w:val="000000"/>
              </w:rPr>
              <w:t>centres</w:t>
            </w:r>
            <w:proofErr w:type="spellEnd"/>
            <w:r w:rsidRPr="004A777A">
              <w:rPr>
                <w:rFonts w:ascii="Calibri" w:eastAsia="Times New Roman" w:hAnsi="Calibri" w:cs="Calibri"/>
                <w:color w:val="000000"/>
              </w:rPr>
              <w:t xml:space="preserve">, etc., and attendance at those exhibits. </w:t>
            </w:r>
          </w:p>
        </w:tc>
        <w:tc>
          <w:tcPr>
            <w:tcW w:w="1468" w:type="dxa"/>
            <w:tcBorders>
              <w:top w:val="nil"/>
              <w:left w:val="nil"/>
              <w:bottom w:val="single" w:sz="4" w:space="0" w:color="auto"/>
              <w:right w:val="single" w:sz="4" w:space="0" w:color="auto"/>
            </w:tcBorders>
            <w:shd w:val="clear" w:color="auto" w:fill="auto"/>
            <w:hideMark/>
          </w:tcPr>
          <w:p w14:paraId="4F433486" w14:textId="77777777" w:rsidR="00B05A01" w:rsidRPr="004A777A" w:rsidRDefault="00B05A01" w:rsidP="00FC5F1C">
            <w:pPr>
              <w:rPr>
                <w:rFonts w:ascii="Calibri" w:eastAsia="Times New Roman" w:hAnsi="Calibri" w:cs="Calibri"/>
                <w:color w:val="FF00FF"/>
              </w:rPr>
            </w:pP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auto" w:fill="auto"/>
            <w:hideMark/>
          </w:tcPr>
          <w:p w14:paraId="6042EA7E"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 xml:space="preserve">Managers of museums and wetland </w:t>
            </w:r>
            <w:proofErr w:type="spellStart"/>
            <w:r w:rsidRPr="004A777A">
              <w:rPr>
                <w:rFonts w:ascii="Calibri" w:eastAsia="Times New Roman" w:hAnsi="Calibri" w:cs="Calibri"/>
                <w:color w:val="000000"/>
              </w:rPr>
              <w:t>centres</w:t>
            </w:r>
            <w:proofErr w:type="spellEnd"/>
          </w:p>
        </w:tc>
      </w:tr>
      <w:tr w:rsidR="00B05A01" w:rsidRPr="004A777A" w14:paraId="3601B2E8" w14:textId="77777777" w:rsidTr="00FC5F1C">
        <w:trPr>
          <w:trHeight w:val="541"/>
        </w:trPr>
        <w:tc>
          <w:tcPr>
            <w:tcW w:w="2552" w:type="dxa"/>
            <w:tcBorders>
              <w:top w:val="nil"/>
              <w:left w:val="single" w:sz="4" w:space="0" w:color="auto"/>
              <w:bottom w:val="single" w:sz="4" w:space="0" w:color="auto"/>
              <w:right w:val="single" w:sz="4" w:space="0" w:color="auto"/>
            </w:tcBorders>
            <w:shd w:val="clear" w:color="auto" w:fill="auto"/>
            <w:hideMark/>
          </w:tcPr>
          <w:p w14:paraId="41F76550"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lastRenderedPageBreak/>
              <w:t>4. Media are aware of migratory waterbirds and the EAAFP, and promote their profile through various channels.</w:t>
            </w:r>
          </w:p>
        </w:tc>
        <w:tc>
          <w:tcPr>
            <w:tcW w:w="3821" w:type="dxa"/>
            <w:tcBorders>
              <w:top w:val="nil"/>
              <w:left w:val="nil"/>
              <w:bottom w:val="single" w:sz="4" w:space="0" w:color="auto"/>
              <w:right w:val="single" w:sz="4" w:space="0" w:color="auto"/>
            </w:tcBorders>
            <w:shd w:val="clear" w:color="auto" w:fill="auto"/>
            <w:hideMark/>
          </w:tcPr>
          <w:p w14:paraId="4AF68116"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 xml:space="preserve">A. Identify media (including social media) groups and opportunities and provide relevant materials and support as necessary. </w:t>
            </w:r>
          </w:p>
        </w:tc>
        <w:tc>
          <w:tcPr>
            <w:tcW w:w="3250" w:type="dxa"/>
            <w:tcBorders>
              <w:top w:val="nil"/>
              <w:left w:val="nil"/>
              <w:bottom w:val="single" w:sz="4" w:space="0" w:color="auto"/>
              <w:right w:val="single" w:sz="4" w:space="0" w:color="auto"/>
            </w:tcBorders>
            <w:shd w:val="clear" w:color="FFFFFF" w:fill="FFFFFF"/>
            <w:hideMark/>
          </w:tcPr>
          <w:p w14:paraId="6DC2FD5C"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 xml:space="preserve">Number of media stories, including social media, produced by media groups that are in partnership with the FNS and Secretariat. </w:t>
            </w:r>
          </w:p>
        </w:tc>
        <w:tc>
          <w:tcPr>
            <w:tcW w:w="1468" w:type="dxa"/>
            <w:tcBorders>
              <w:top w:val="nil"/>
              <w:left w:val="nil"/>
              <w:bottom w:val="single" w:sz="4" w:space="0" w:color="auto"/>
              <w:right w:val="single" w:sz="4" w:space="0" w:color="auto"/>
            </w:tcBorders>
            <w:shd w:val="clear" w:color="auto" w:fill="auto"/>
            <w:hideMark/>
          </w:tcPr>
          <w:p w14:paraId="6C7EA07D"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CEPA WG,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50DFD52B"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Media groups at national and local level</w:t>
            </w:r>
          </w:p>
        </w:tc>
      </w:tr>
      <w:tr w:rsidR="00B05A01" w:rsidRPr="004A777A" w14:paraId="39F8E718" w14:textId="77777777" w:rsidTr="00FC5F1C">
        <w:trPr>
          <w:trHeight w:val="559"/>
        </w:trPr>
        <w:tc>
          <w:tcPr>
            <w:tcW w:w="2552" w:type="dxa"/>
            <w:tcBorders>
              <w:top w:val="nil"/>
              <w:left w:val="single" w:sz="4" w:space="0" w:color="auto"/>
              <w:bottom w:val="single" w:sz="4" w:space="0" w:color="auto"/>
              <w:right w:val="single" w:sz="4" w:space="0" w:color="auto"/>
            </w:tcBorders>
            <w:shd w:val="clear" w:color="auto" w:fill="auto"/>
            <w:hideMark/>
          </w:tcPr>
          <w:p w14:paraId="7A39316A"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5. Experts in migratory waterbird conservation participate in the partnership.</w:t>
            </w:r>
          </w:p>
        </w:tc>
        <w:tc>
          <w:tcPr>
            <w:tcW w:w="3821" w:type="dxa"/>
            <w:tcBorders>
              <w:top w:val="nil"/>
              <w:left w:val="nil"/>
              <w:bottom w:val="single" w:sz="4" w:space="0" w:color="auto"/>
              <w:right w:val="single" w:sz="4" w:space="0" w:color="auto"/>
            </w:tcBorders>
            <w:shd w:val="clear" w:color="auto" w:fill="auto"/>
            <w:hideMark/>
          </w:tcPr>
          <w:p w14:paraId="7F29A61E"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 xml:space="preserve">A. Identify experts in migratory waterbird conservation and encourage them to share their knowledge and expertise. </w:t>
            </w:r>
          </w:p>
        </w:tc>
        <w:tc>
          <w:tcPr>
            <w:tcW w:w="3250" w:type="dxa"/>
            <w:tcBorders>
              <w:top w:val="nil"/>
              <w:left w:val="nil"/>
              <w:bottom w:val="single" w:sz="4" w:space="0" w:color="auto"/>
              <w:right w:val="single" w:sz="4" w:space="0" w:color="auto"/>
            </w:tcBorders>
            <w:shd w:val="clear" w:color="FFFFFF" w:fill="FFFFFF"/>
            <w:hideMark/>
          </w:tcPr>
          <w:p w14:paraId="7BD6BB6A"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new experts actively engaged in national partnership, WGs, and TFs.</w:t>
            </w:r>
          </w:p>
        </w:tc>
        <w:tc>
          <w:tcPr>
            <w:tcW w:w="1468" w:type="dxa"/>
            <w:tcBorders>
              <w:top w:val="nil"/>
              <w:left w:val="nil"/>
              <w:bottom w:val="single" w:sz="4" w:space="0" w:color="auto"/>
              <w:right w:val="single" w:sz="4" w:space="0" w:color="auto"/>
            </w:tcBorders>
            <w:shd w:val="clear" w:color="auto" w:fill="auto"/>
            <w:hideMark/>
          </w:tcPr>
          <w:p w14:paraId="77E0CEB6"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FF00FF"/>
              </w:rPr>
              <w:t>SM/VCM</w:t>
            </w:r>
            <w:r w:rsidRPr="004A777A">
              <w:rPr>
                <w:rFonts w:ascii="Calibri" w:eastAsia="Times New Roman" w:hAnsi="Calibri" w:cs="Calibri"/>
                <w:color w:val="000000"/>
              </w:rPr>
              <w:t xml:space="preserve">, </w:t>
            </w:r>
            <w:r w:rsidRPr="004A777A">
              <w:rPr>
                <w:rFonts w:ascii="Calibri" w:eastAsia="Times New Roman" w:hAnsi="Calibri" w:cs="Calibri"/>
                <w:color w:val="4472C4"/>
              </w:rPr>
              <w:t xml:space="preserve">Sec, </w:t>
            </w:r>
            <w:r w:rsidRPr="004A777A">
              <w:rPr>
                <w:rFonts w:ascii="Calibri" w:eastAsia="Times New Roman" w:hAnsi="Calibri" w:cs="Calibri"/>
                <w:color w:val="9900FF"/>
              </w:rPr>
              <w:t>WG/TFs</w:t>
            </w:r>
          </w:p>
        </w:tc>
        <w:tc>
          <w:tcPr>
            <w:tcW w:w="1869" w:type="dxa"/>
            <w:tcBorders>
              <w:top w:val="nil"/>
              <w:left w:val="nil"/>
              <w:bottom w:val="single" w:sz="4" w:space="0" w:color="auto"/>
              <w:right w:val="single" w:sz="4" w:space="0" w:color="auto"/>
            </w:tcBorders>
            <w:shd w:val="clear" w:color="auto" w:fill="auto"/>
            <w:hideMark/>
          </w:tcPr>
          <w:p w14:paraId="06670A0A"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Experts in migratory waterbirds</w:t>
            </w:r>
          </w:p>
        </w:tc>
      </w:tr>
      <w:tr w:rsidR="00B05A01" w:rsidRPr="004A777A" w14:paraId="6D499CEB" w14:textId="77777777" w:rsidTr="00FC5F1C">
        <w:trPr>
          <w:trHeight w:val="854"/>
        </w:trPr>
        <w:tc>
          <w:tcPr>
            <w:tcW w:w="2552" w:type="dxa"/>
            <w:tcBorders>
              <w:top w:val="nil"/>
              <w:left w:val="single" w:sz="4" w:space="0" w:color="auto"/>
              <w:bottom w:val="single" w:sz="4" w:space="0" w:color="auto"/>
              <w:right w:val="single" w:sz="4" w:space="0" w:color="auto"/>
            </w:tcBorders>
            <w:shd w:val="clear" w:color="auto" w:fill="auto"/>
            <w:hideMark/>
          </w:tcPr>
          <w:p w14:paraId="1CC645CF"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6. FPs work cooperatively to ensure that the relevant elements of EAAFPs CEPA programme are integrated into their CEPA plans and vice versa.</w:t>
            </w:r>
          </w:p>
        </w:tc>
        <w:tc>
          <w:tcPr>
            <w:tcW w:w="3821" w:type="dxa"/>
            <w:tcBorders>
              <w:top w:val="nil"/>
              <w:left w:val="nil"/>
              <w:bottom w:val="single" w:sz="4" w:space="0" w:color="auto"/>
              <w:right w:val="single" w:sz="4" w:space="0" w:color="auto"/>
            </w:tcBorders>
            <w:shd w:val="clear" w:color="auto" w:fill="auto"/>
            <w:hideMark/>
          </w:tcPr>
          <w:p w14:paraId="7D70D19D"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 xml:space="preserve">A. Maintain regular contact and work cooperatively with National CEPA representatives of the CBD, CMS and Ramsar on conservation of migratory waterbirds and their wetland habitats to ensure coordination and cooperation on CEPA </w:t>
            </w:r>
            <w:proofErr w:type="spellStart"/>
            <w:r w:rsidRPr="004A777A">
              <w:rPr>
                <w:rFonts w:ascii="Calibri" w:eastAsia="Times New Roman" w:hAnsi="Calibri" w:cs="Calibri"/>
                <w:color w:val="000000"/>
              </w:rPr>
              <w:t>programmes</w:t>
            </w:r>
            <w:proofErr w:type="spellEnd"/>
            <w:r w:rsidRPr="004A777A">
              <w:rPr>
                <w:rFonts w:ascii="Calibri" w:eastAsia="Times New Roman" w:hAnsi="Calibri" w:cs="Calibri"/>
                <w:color w:val="000000"/>
              </w:rPr>
              <w:t xml:space="preserve">. </w:t>
            </w:r>
          </w:p>
        </w:tc>
        <w:tc>
          <w:tcPr>
            <w:tcW w:w="3250" w:type="dxa"/>
            <w:tcBorders>
              <w:top w:val="nil"/>
              <w:left w:val="nil"/>
              <w:bottom w:val="single" w:sz="4" w:space="0" w:color="auto"/>
              <w:right w:val="single" w:sz="4" w:space="0" w:color="auto"/>
            </w:tcBorders>
            <w:shd w:val="clear" w:color="FFFFFF" w:fill="FFFFFF"/>
            <w:hideMark/>
          </w:tcPr>
          <w:p w14:paraId="6C2675CF"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non-EAAFP CEPA plans where EAAFP CEPA is integrated. Number of co-developed plans/publications with external partners.</w:t>
            </w:r>
          </w:p>
        </w:tc>
        <w:tc>
          <w:tcPr>
            <w:tcW w:w="1468" w:type="dxa"/>
            <w:tcBorders>
              <w:top w:val="nil"/>
              <w:left w:val="nil"/>
              <w:bottom w:val="single" w:sz="4" w:space="0" w:color="auto"/>
              <w:right w:val="single" w:sz="4" w:space="0" w:color="auto"/>
            </w:tcBorders>
            <w:shd w:val="clear" w:color="FFFFFF" w:fill="FFFFFF"/>
            <w:noWrap/>
            <w:hideMark/>
          </w:tcPr>
          <w:p w14:paraId="1A82771E" w14:textId="77777777" w:rsidR="00B05A01" w:rsidRPr="004A777A" w:rsidRDefault="00B05A01" w:rsidP="00FC5F1C">
            <w:pPr>
              <w:rPr>
                <w:rFonts w:ascii="Calibri" w:eastAsia="Times New Roman" w:hAnsi="Calibri" w:cs="Calibri"/>
                <w:color w:val="FF0000"/>
              </w:rPr>
            </w:pPr>
            <w:r w:rsidRPr="004A777A">
              <w:rPr>
                <w:rFonts w:ascii="Calibri" w:eastAsia="Times New Roman" w:hAnsi="Calibri" w:cs="Calibri"/>
                <w:color w:val="FF0000"/>
              </w:rPr>
              <w:t>Gov FP</w:t>
            </w:r>
          </w:p>
        </w:tc>
        <w:tc>
          <w:tcPr>
            <w:tcW w:w="1869" w:type="dxa"/>
            <w:tcBorders>
              <w:top w:val="nil"/>
              <w:left w:val="nil"/>
              <w:bottom w:val="single" w:sz="4" w:space="0" w:color="auto"/>
              <w:right w:val="single" w:sz="4" w:space="0" w:color="auto"/>
            </w:tcBorders>
            <w:shd w:val="clear" w:color="auto" w:fill="auto"/>
            <w:hideMark/>
          </w:tcPr>
          <w:p w14:paraId="1A20898D"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CBD, CMS, Ramsar CEPA focal points</w:t>
            </w:r>
          </w:p>
        </w:tc>
      </w:tr>
      <w:tr w:rsidR="00B05A01" w:rsidRPr="004A777A" w14:paraId="560098BC" w14:textId="77777777" w:rsidTr="00FC5F1C">
        <w:trPr>
          <w:trHeight w:val="559"/>
        </w:trPr>
        <w:tc>
          <w:tcPr>
            <w:tcW w:w="2552" w:type="dxa"/>
            <w:tcBorders>
              <w:top w:val="nil"/>
              <w:left w:val="single" w:sz="4" w:space="0" w:color="auto"/>
              <w:bottom w:val="single" w:sz="4" w:space="0" w:color="auto"/>
              <w:right w:val="single" w:sz="4" w:space="0" w:color="auto"/>
            </w:tcBorders>
            <w:shd w:val="clear" w:color="auto" w:fill="auto"/>
            <w:hideMark/>
          </w:tcPr>
          <w:p w14:paraId="3C15D424"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7. Site managers know about the EAAFP and the benefits of the FSN.</w:t>
            </w:r>
          </w:p>
        </w:tc>
        <w:tc>
          <w:tcPr>
            <w:tcW w:w="3821" w:type="dxa"/>
            <w:tcBorders>
              <w:top w:val="nil"/>
              <w:left w:val="nil"/>
              <w:bottom w:val="single" w:sz="4" w:space="0" w:color="auto"/>
              <w:right w:val="single" w:sz="4" w:space="0" w:color="auto"/>
            </w:tcBorders>
            <w:shd w:val="clear" w:color="auto" w:fill="auto"/>
            <w:hideMark/>
          </w:tcPr>
          <w:p w14:paraId="2C782ACB"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A. Identify sites that could become FNS and help site managers with the nomination process.</w:t>
            </w:r>
          </w:p>
        </w:tc>
        <w:tc>
          <w:tcPr>
            <w:tcW w:w="3250" w:type="dxa"/>
            <w:tcBorders>
              <w:top w:val="nil"/>
              <w:left w:val="nil"/>
              <w:bottom w:val="single" w:sz="4" w:space="0" w:color="auto"/>
              <w:right w:val="single" w:sz="4" w:space="0" w:color="auto"/>
            </w:tcBorders>
            <w:shd w:val="clear" w:color="FFFFFF" w:fill="FFFFFF"/>
            <w:hideMark/>
          </w:tcPr>
          <w:p w14:paraId="190E6CB0"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Numbers of potential sites contacted and number of FNS accepted.</w:t>
            </w:r>
          </w:p>
        </w:tc>
        <w:tc>
          <w:tcPr>
            <w:tcW w:w="1468" w:type="dxa"/>
            <w:tcBorders>
              <w:top w:val="nil"/>
              <w:left w:val="nil"/>
              <w:bottom w:val="single" w:sz="4" w:space="0" w:color="auto"/>
              <w:right w:val="single" w:sz="4" w:space="0" w:color="auto"/>
            </w:tcBorders>
            <w:shd w:val="clear" w:color="FFFFFF" w:fill="FFFFFF"/>
            <w:noWrap/>
            <w:hideMark/>
          </w:tcPr>
          <w:p w14:paraId="596C6597" w14:textId="77777777" w:rsidR="00B05A01" w:rsidRPr="004A777A" w:rsidRDefault="00B05A01" w:rsidP="00FC5F1C">
            <w:pPr>
              <w:rPr>
                <w:rFonts w:ascii="Calibri" w:eastAsia="Times New Roman" w:hAnsi="Calibri" w:cs="Calibri"/>
                <w:color w:val="FF0000"/>
              </w:rPr>
            </w:pPr>
            <w:r w:rsidRPr="004A777A">
              <w:rPr>
                <w:rFonts w:ascii="Calibri" w:eastAsia="Times New Roman" w:hAnsi="Calibri" w:cs="Calibri"/>
                <w:color w:val="FF0000"/>
              </w:rPr>
              <w:t xml:space="preserve">Gov FP, </w:t>
            </w:r>
            <w:r w:rsidRPr="004A777A">
              <w:rPr>
                <w:rFonts w:ascii="Calibri" w:eastAsia="Times New Roman" w:hAnsi="Calibri" w:cs="Calibri"/>
                <w:color w:val="00B050"/>
              </w:rPr>
              <w:t>INGO</w:t>
            </w:r>
          </w:p>
        </w:tc>
        <w:tc>
          <w:tcPr>
            <w:tcW w:w="1869" w:type="dxa"/>
            <w:tcBorders>
              <w:top w:val="nil"/>
              <w:left w:val="nil"/>
              <w:bottom w:val="single" w:sz="4" w:space="0" w:color="auto"/>
              <w:right w:val="single" w:sz="4" w:space="0" w:color="auto"/>
            </w:tcBorders>
            <w:shd w:val="clear" w:color="auto" w:fill="auto"/>
            <w:hideMark/>
          </w:tcPr>
          <w:p w14:paraId="2E8240E7"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Potential SM</w:t>
            </w:r>
          </w:p>
        </w:tc>
      </w:tr>
      <w:tr w:rsidR="00B05A01" w:rsidRPr="004A777A" w14:paraId="71EDCF75" w14:textId="77777777" w:rsidTr="00FC5F1C">
        <w:trPr>
          <w:trHeight w:val="471"/>
        </w:trPr>
        <w:tc>
          <w:tcPr>
            <w:tcW w:w="12960" w:type="dxa"/>
            <w:gridSpan w:val="5"/>
            <w:tcBorders>
              <w:top w:val="single" w:sz="4" w:space="0" w:color="auto"/>
              <w:left w:val="single" w:sz="4" w:space="0" w:color="auto"/>
              <w:bottom w:val="single" w:sz="4" w:space="0" w:color="auto"/>
              <w:right w:val="single" w:sz="4" w:space="0" w:color="auto"/>
            </w:tcBorders>
            <w:shd w:val="clear" w:color="E7E6E6" w:fill="E7E6E6"/>
            <w:vAlign w:val="center"/>
            <w:hideMark/>
          </w:tcPr>
          <w:p w14:paraId="6FF054B0" w14:textId="77777777" w:rsidR="00B05A01" w:rsidRPr="004A777A" w:rsidRDefault="00B05A01" w:rsidP="00FC5F1C">
            <w:pPr>
              <w:rPr>
                <w:rFonts w:ascii="Calibri" w:eastAsia="Times New Roman" w:hAnsi="Calibri" w:cs="Calibri"/>
                <w:b/>
                <w:bCs/>
                <w:color w:val="000000"/>
                <w:sz w:val="24"/>
                <w:szCs w:val="24"/>
              </w:rPr>
            </w:pPr>
            <w:r w:rsidRPr="004A777A">
              <w:rPr>
                <w:rFonts w:ascii="Calibri" w:eastAsia="Times New Roman" w:hAnsi="Calibri" w:cs="Calibri"/>
                <w:b/>
                <w:bCs/>
                <w:color w:val="000000"/>
                <w:sz w:val="24"/>
                <w:szCs w:val="24"/>
              </w:rPr>
              <w:t>II. People in the EAAF are aware of migratory waterbirds, the habitats that they depend upon and participate in their conservation.</w:t>
            </w:r>
          </w:p>
        </w:tc>
      </w:tr>
      <w:tr w:rsidR="00B05A01" w:rsidRPr="004A777A" w14:paraId="45545330" w14:textId="77777777" w:rsidTr="00FC5F1C">
        <w:trPr>
          <w:trHeight w:val="323"/>
        </w:trPr>
        <w:tc>
          <w:tcPr>
            <w:tcW w:w="2552" w:type="dxa"/>
            <w:vMerge w:val="restart"/>
            <w:tcBorders>
              <w:top w:val="nil"/>
              <w:left w:val="single" w:sz="4" w:space="0" w:color="auto"/>
              <w:bottom w:val="single" w:sz="4" w:space="0" w:color="auto"/>
              <w:right w:val="single" w:sz="4" w:space="0" w:color="auto"/>
            </w:tcBorders>
            <w:shd w:val="clear" w:color="auto" w:fill="auto"/>
            <w:hideMark/>
          </w:tcPr>
          <w:p w14:paraId="4B3CAE85"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 xml:space="preserve">8. EAAF citizens understand the terms "flyway", "migratory waterbirds" and their "habitats", and how people’s livelihoods may </w:t>
            </w:r>
            <w:r w:rsidRPr="004A777A">
              <w:rPr>
                <w:rFonts w:ascii="Calibri" w:eastAsia="Times New Roman" w:hAnsi="Calibri" w:cs="Calibri"/>
                <w:color w:val="000000"/>
              </w:rPr>
              <w:lastRenderedPageBreak/>
              <w:t>depend on them and participate in their conservation.</w:t>
            </w:r>
          </w:p>
        </w:tc>
        <w:tc>
          <w:tcPr>
            <w:tcW w:w="3821" w:type="dxa"/>
            <w:tcBorders>
              <w:top w:val="nil"/>
              <w:left w:val="nil"/>
              <w:bottom w:val="single" w:sz="4" w:space="0" w:color="auto"/>
              <w:right w:val="single" w:sz="4" w:space="0" w:color="auto"/>
            </w:tcBorders>
            <w:shd w:val="clear" w:color="auto" w:fill="auto"/>
            <w:hideMark/>
          </w:tcPr>
          <w:p w14:paraId="71FFF742"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lastRenderedPageBreak/>
              <w:t>A. Coordinate national CEPA activities including assisting the development of Sister Site agreements.</w:t>
            </w:r>
          </w:p>
        </w:tc>
        <w:tc>
          <w:tcPr>
            <w:tcW w:w="3250" w:type="dxa"/>
            <w:tcBorders>
              <w:top w:val="nil"/>
              <w:left w:val="nil"/>
              <w:bottom w:val="single" w:sz="4" w:space="0" w:color="auto"/>
              <w:right w:val="single" w:sz="4" w:space="0" w:color="auto"/>
            </w:tcBorders>
            <w:shd w:val="clear" w:color="auto" w:fill="auto"/>
            <w:hideMark/>
          </w:tcPr>
          <w:p w14:paraId="03BDA21B"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 xml:space="preserve">Number of Sister Site agreements developed. </w:t>
            </w:r>
          </w:p>
        </w:tc>
        <w:tc>
          <w:tcPr>
            <w:tcW w:w="1468" w:type="dxa"/>
            <w:tcBorders>
              <w:top w:val="nil"/>
              <w:left w:val="nil"/>
              <w:bottom w:val="single" w:sz="4" w:space="0" w:color="auto"/>
              <w:right w:val="single" w:sz="4" w:space="0" w:color="auto"/>
            </w:tcBorders>
            <w:shd w:val="clear" w:color="auto" w:fill="auto"/>
            <w:noWrap/>
            <w:hideMark/>
          </w:tcPr>
          <w:p w14:paraId="1D00947E" w14:textId="77777777" w:rsidR="00B05A01" w:rsidRPr="004A777A" w:rsidRDefault="00B05A01" w:rsidP="00FC5F1C">
            <w:pPr>
              <w:rPr>
                <w:rFonts w:ascii="Calibri" w:eastAsia="Times New Roman" w:hAnsi="Calibri" w:cs="Calibri"/>
                <w:color w:val="FF0000"/>
              </w:rPr>
            </w:pPr>
            <w:r w:rsidRPr="004A777A">
              <w:rPr>
                <w:rFonts w:ascii="Calibri" w:eastAsia="Times New Roman" w:hAnsi="Calibri" w:cs="Calibri"/>
                <w:color w:val="FF0000"/>
              </w:rPr>
              <w:t xml:space="preserve">Gov FP,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3A4D5F78"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SM</w:t>
            </w:r>
          </w:p>
        </w:tc>
      </w:tr>
      <w:tr w:rsidR="00B05A01" w:rsidRPr="004A777A" w14:paraId="36E85046" w14:textId="77777777" w:rsidTr="00FC5F1C">
        <w:trPr>
          <w:trHeight w:val="574"/>
        </w:trPr>
        <w:tc>
          <w:tcPr>
            <w:tcW w:w="2552" w:type="dxa"/>
            <w:vMerge/>
            <w:tcBorders>
              <w:top w:val="nil"/>
              <w:left w:val="single" w:sz="4" w:space="0" w:color="auto"/>
              <w:bottom w:val="single" w:sz="4" w:space="0" w:color="auto"/>
              <w:right w:val="single" w:sz="4" w:space="0" w:color="auto"/>
            </w:tcBorders>
            <w:vAlign w:val="center"/>
            <w:hideMark/>
          </w:tcPr>
          <w:p w14:paraId="4F08350C" w14:textId="77777777" w:rsidR="00B05A01" w:rsidRPr="004A777A" w:rsidRDefault="00B05A01" w:rsidP="00FC5F1C">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08E7FAAF"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 xml:space="preserve">B. Coordinate national CEPA activities including </w:t>
            </w:r>
            <w:proofErr w:type="spellStart"/>
            <w:r w:rsidRPr="004A777A">
              <w:rPr>
                <w:rFonts w:ascii="Calibri" w:eastAsia="Times New Roman" w:hAnsi="Calibri" w:cs="Calibri"/>
                <w:color w:val="000000"/>
              </w:rPr>
              <w:t>organising</w:t>
            </w:r>
            <w:proofErr w:type="spellEnd"/>
            <w:r w:rsidRPr="004A777A">
              <w:rPr>
                <w:rFonts w:ascii="Calibri" w:eastAsia="Times New Roman" w:hAnsi="Calibri" w:cs="Calibri"/>
                <w:color w:val="000000"/>
              </w:rPr>
              <w:t xml:space="preserve"> and promoting Flyway-wide annual CEPA activities </w:t>
            </w:r>
            <w:r w:rsidRPr="004A777A">
              <w:rPr>
                <w:rFonts w:ascii="Calibri" w:eastAsia="Times New Roman" w:hAnsi="Calibri" w:cs="Calibri"/>
                <w:color w:val="000000"/>
              </w:rPr>
              <w:lastRenderedPageBreak/>
              <w:t>including World Migratory Bird Day (WMBD) and World Wetlands Day (WWD).</w:t>
            </w:r>
          </w:p>
        </w:tc>
        <w:tc>
          <w:tcPr>
            <w:tcW w:w="3250" w:type="dxa"/>
            <w:tcBorders>
              <w:top w:val="nil"/>
              <w:left w:val="nil"/>
              <w:bottom w:val="single" w:sz="4" w:space="0" w:color="auto"/>
              <w:right w:val="single" w:sz="4" w:space="0" w:color="auto"/>
            </w:tcBorders>
            <w:shd w:val="clear" w:color="FFFFFF" w:fill="FFFFFF"/>
            <w:noWrap/>
            <w:hideMark/>
          </w:tcPr>
          <w:p w14:paraId="4688BF93"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lastRenderedPageBreak/>
              <w:t>Number of WMBD and WWD reports.</w:t>
            </w:r>
          </w:p>
        </w:tc>
        <w:tc>
          <w:tcPr>
            <w:tcW w:w="1468" w:type="dxa"/>
            <w:tcBorders>
              <w:top w:val="nil"/>
              <w:left w:val="nil"/>
              <w:bottom w:val="single" w:sz="4" w:space="0" w:color="auto"/>
              <w:right w:val="single" w:sz="4" w:space="0" w:color="auto"/>
            </w:tcBorders>
            <w:shd w:val="clear" w:color="auto" w:fill="auto"/>
            <w:hideMark/>
          </w:tcPr>
          <w:p w14:paraId="072A467E"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ED7D31"/>
              </w:rPr>
              <w:t>IGO</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1C232"/>
              </w:rPr>
              <w:t>Corp</w:t>
            </w:r>
            <w:r w:rsidRPr="004A777A">
              <w:rPr>
                <w:rFonts w:ascii="Calibri" w:eastAsia="Times New Roman" w:hAnsi="Calibri" w:cs="Calibri"/>
                <w:color w:val="000000"/>
              </w:rPr>
              <w:t xml:space="preserve"> </w:t>
            </w:r>
          </w:p>
        </w:tc>
        <w:tc>
          <w:tcPr>
            <w:tcW w:w="1869" w:type="dxa"/>
            <w:tcBorders>
              <w:top w:val="nil"/>
              <w:left w:val="nil"/>
              <w:bottom w:val="single" w:sz="4" w:space="0" w:color="auto"/>
              <w:right w:val="single" w:sz="4" w:space="0" w:color="auto"/>
            </w:tcBorders>
            <w:shd w:val="clear" w:color="auto" w:fill="auto"/>
            <w:hideMark/>
          </w:tcPr>
          <w:p w14:paraId="7BDF0C50"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Gov FP</w:t>
            </w:r>
          </w:p>
        </w:tc>
      </w:tr>
      <w:tr w:rsidR="00B05A01" w:rsidRPr="004A777A" w14:paraId="780B3042" w14:textId="77777777" w:rsidTr="00FC5F1C">
        <w:trPr>
          <w:trHeight w:val="548"/>
        </w:trPr>
        <w:tc>
          <w:tcPr>
            <w:tcW w:w="2552" w:type="dxa"/>
            <w:vMerge/>
            <w:tcBorders>
              <w:top w:val="nil"/>
              <w:left w:val="single" w:sz="4" w:space="0" w:color="auto"/>
              <w:bottom w:val="single" w:sz="4" w:space="0" w:color="auto"/>
              <w:right w:val="single" w:sz="4" w:space="0" w:color="auto"/>
            </w:tcBorders>
            <w:vAlign w:val="center"/>
            <w:hideMark/>
          </w:tcPr>
          <w:p w14:paraId="095C66F9" w14:textId="77777777" w:rsidR="00B05A01" w:rsidRPr="004A777A" w:rsidRDefault="00B05A01" w:rsidP="00FC5F1C">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38E71442"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C. Include information about migratory waterbirds and the Flyway in outreach materials.</w:t>
            </w:r>
          </w:p>
        </w:tc>
        <w:tc>
          <w:tcPr>
            <w:tcW w:w="3250" w:type="dxa"/>
            <w:tcBorders>
              <w:top w:val="nil"/>
              <w:left w:val="nil"/>
              <w:bottom w:val="single" w:sz="4" w:space="0" w:color="auto"/>
              <w:right w:val="single" w:sz="4" w:space="0" w:color="auto"/>
            </w:tcBorders>
            <w:shd w:val="clear" w:color="auto" w:fill="auto"/>
            <w:hideMark/>
          </w:tcPr>
          <w:p w14:paraId="1400EB7D"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outreach materials and audience reached.</w:t>
            </w:r>
          </w:p>
        </w:tc>
        <w:tc>
          <w:tcPr>
            <w:tcW w:w="1468" w:type="dxa"/>
            <w:tcBorders>
              <w:top w:val="nil"/>
              <w:left w:val="nil"/>
              <w:bottom w:val="single" w:sz="4" w:space="0" w:color="auto"/>
              <w:right w:val="single" w:sz="4" w:space="0" w:color="auto"/>
            </w:tcBorders>
            <w:shd w:val="clear" w:color="auto" w:fill="auto"/>
            <w:hideMark/>
          </w:tcPr>
          <w:p w14:paraId="0256E724"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ED7D31"/>
              </w:rPr>
              <w:t>IGO</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1C232"/>
              </w:rPr>
              <w:t>Corp,</w:t>
            </w:r>
            <w:r w:rsidRPr="004A777A">
              <w:rPr>
                <w:rFonts w:ascii="Calibri" w:eastAsia="Times New Roman" w:hAnsi="Calibri" w:cs="Calibri"/>
                <w:color w:val="4472C4"/>
              </w:rPr>
              <w:t xml:space="preserve"> Sec</w:t>
            </w:r>
          </w:p>
        </w:tc>
        <w:tc>
          <w:tcPr>
            <w:tcW w:w="1869" w:type="dxa"/>
            <w:tcBorders>
              <w:top w:val="nil"/>
              <w:left w:val="nil"/>
              <w:bottom w:val="single" w:sz="4" w:space="0" w:color="auto"/>
              <w:right w:val="single" w:sz="4" w:space="0" w:color="auto"/>
            </w:tcBorders>
            <w:shd w:val="clear" w:color="auto" w:fill="auto"/>
            <w:vAlign w:val="bottom"/>
            <w:hideMark/>
          </w:tcPr>
          <w:p w14:paraId="5AEE038D"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All: Sec, Gov FP, IGO, INGO, Corp, SM/VCM, CEPA WG, WG&amp;TF</w:t>
            </w:r>
          </w:p>
        </w:tc>
      </w:tr>
      <w:tr w:rsidR="00B05A01" w:rsidRPr="004A777A" w14:paraId="1A318656" w14:textId="77777777" w:rsidTr="00FC5F1C">
        <w:trPr>
          <w:trHeight w:val="323"/>
        </w:trPr>
        <w:tc>
          <w:tcPr>
            <w:tcW w:w="2552" w:type="dxa"/>
            <w:vMerge/>
            <w:tcBorders>
              <w:top w:val="nil"/>
              <w:left w:val="single" w:sz="4" w:space="0" w:color="auto"/>
              <w:bottom w:val="single" w:sz="4" w:space="0" w:color="auto"/>
              <w:right w:val="single" w:sz="4" w:space="0" w:color="auto"/>
            </w:tcBorders>
            <w:vAlign w:val="center"/>
            <w:hideMark/>
          </w:tcPr>
          <w:p w14:paraId="6047445E" w14:textId="77777777" w:rsidR="00B05A01" w:rsidRPr="004A777A" w:rsidRDefault="00B05A01" w:rsidP="00FC5F1C">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2916B5AC"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D. Engage local artists to develop art, performance and film on EAAF themes.</w:t>
            </w:r>
          </w:p>
        </w:tc>
        <w:tc>
          <w:tcPr>
            <w:tcW w:w="3250" w:type="dxa"/>
            <w:tcBorders>
              <w:top w:val="nil"/>
              <w:left w:val="nil"/>
              <w:bottom w:val="single" w:sz="4" w:space="0" w:color="auto"/>
              <w:right w:val="single" w:sz="4" w:space="0" w:color="auto"/>
            </w:tcBorders>
            <w:shd w:val="clear" w:color="auto" w:fill="auto"/>
            <w:hideMark/>
          </w:tcPr>
          <w:p w14:paraId="6744540F"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visual materials developed and shared about EAAFP themes.</w:t>
            </w:r>
          </w:p>
        </w:tc>
        <w:tc>
          <w:tcPr>
            <w:tcW w:w="1468" w:type="dxa"/>
            <w:tcBorders>
              <w:top w:val="nil"/>
              <w:left w:val="nil"/>
              <w:bottom w:val="single" w:sz="4" w:space="0" w:color="auto"/>
              <w:right w:val="single" w:sz="4" w:space="0" w:color="auto"/>
            </w:tcBorders>
            <w:shd w:val="clear" w:color="auto" w:fill="auto"/>
            <w:hideMark/>
          </w:tcPr>
          <w:p w14:paraId="4359B5B7" w14:textId="77777777" w:rsidR="00B05A01" w:rsidRPr="004A777A" w:rsidRDefault="00B05A01" w:rsidP="00FC5F1C">
            <w:pPr>
              <w:rPr>
                <w:rFonts w:ascii="Calibri" w:eastAsia="Times New Roman" w:hAnsi="Calibri" w:cs="Calibri"/>
                <w:color w:val="FF00FF"/>
              </w:rPr>
            </w:pP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auto" w:fill="auto"/>
            <w:hideMark/>
          </w:tcPr>
          <w:p w14:paraId="639D0764"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Artists and artist groups</w:t>
            </w:r>
          </w:p>
        </w:tc>
      </w:tr>
      <w:tr w:rsidR="00B05A01" w:rsidRPr="004A777A" w14:paraId="14701256" w14:textId="77777777" w:rsidTr="00FC5F1C">
        <w:trPr>
          <w:trHeight w:val="574"/>
        </w:trPr>
        <w:tc>
          <w:tcPr>
            <w:tcW w:w="2552" w:type="dxa"/>
            <w:vMerge/>
            <w:tcBorders>
              <w:top w:val="nil"/>
              <w:left w:val="single" w:sz="4" w:space="0" w:color="auto"/>
              <w:bottom w:val="single" w:sz="4" w:space="0" w:color="auto"/>
              <w:right w:val="single" w:sz="4" w:space="0" w:color="auto"/>
            </w:tcBorders>
            <w:vAlign w:val="center"/>
            <w:hideMark/>
          </w:tcPr>
          <w:p w14:paraId="78FB4025" w14:textId="77777777" w:rsidR="00B05A01" w:rsidRPr="004A777A" w:rsidRDefault="00B05A01" w:rsidP="00FC5F1C">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59D8C067"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 xml:space="preserve">E. Encourage the media broadcast/publish </w:t>
            </w:r>
            <w:proofErr w:type="spellStart"/>
            <w:r w:rsidRPr="004A777A">
              <w:rPr>
                <w:rFonts w:ascii="Calibri" w:eastAsia="Times New Roman" w:hAnsi="Calibri" w:cs="Calibri"/>
                <w:color w:val="000000"/>
              </w:rPr>
              <w:t>programmes</w:t>
            </w:r>
            <w:proofErr w:type="spellEnd"/>
            <w:r w:rsidRPr="004A777A">
              <w:rPr>
                <w:rFonts w:ascii="Calibri" w:eastAsia="Times New Roman" w:hAnsi="Calibri" w:cs="Calibri"/>
                <w:color w:val="000000"/>
              </w:rPr>
              <w:t xml:space="preserve"> on migratory waterbirds and the EAAF. </w:t>
            </w:r>
          </w:p>
        </w:tc>
        <w:tc>
          <w:tcPr>
            <w:tcW w:w="3250" w:type="dxa"/>
            <w:tcBorders>
              <w:top w:val="nil"/>
              <w:left w:val="nil"/>
              <w:bottom w:val="single" w:sz="4" w:space="0" w:color="auto"/>
              <w:right w:val="single" w:sz="4" w:space="0" w:color="auto"/>
            </w:tcBorders>
            <w:shd w:val="clear" w:color="auto" w:fill="auto"/>
            <w:hideMark/>
          </w:tcPr>
          <w:p w14:paraId="6B5A1E16"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media broadcasts, articles, and posts from non-partners.</w:t>
            </w:r>
          </w:p>
        </w:tc>
        <w:tc>
          <w:tcPr>
            <w:tcW w:w="1468" w:type="dxa"/>
            <w:tcBorders>
              <w:top w:val="nil"/>
              <w:left w:val="nil"/>
              <w:bottom w:val="single" w:sz="4" w:space="0" w:color="auto"/>
              <w:right w:val="single" w:sz="4" w:space="0" w:color="auto"/>
            </w:tcBorders>
            <w:shd w:val="clear" w:color="auto" w:fill="auto"/>
            <w:hideMark/>
          </w:tcPr>
          <w:p w14:paraId="7B4116B1"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ED7D31"/>
              </w:rPr>
              <w:t>IGO</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1C232"/>
              </w:rPr>
              <w:t>Corp</w:t>
            </w:r>
            <w:r w:rsidRPr="004A777A">
              <w:rPr>
                <w:rFonts w:ascii="Calibri" w:eastAsia="Times New Roman" w:hAnsi="Calibri" w:cs="Calibri"/>
                <w:color w:val="000000"/>
              </w:rPr>
              <w:t>, CEPA WG,</w:t>
            </w:r>
            <w:r w:rsidRPr="004A777A">
              <w:rPr>
                <w:rFonts w:ascii="Calibri" w:eastAsia="Times New Roman" w:hAnsi="Calibri" w:cs="Calibri"/>
                <w:color w:val="4472C4"/>
              </w:rPr>
              <w:t xml:space="preserve"> Sec</w:t>
            </w:r>
          </w:p>
        </w:tc>
        <w:tc>
          <w:tcPr>
            <w:tcW w:w="1869" w:type="dxa"/>
            <w:tcBorders>
              <w:top w:val="nil"/>
              <w:left w:val="nil"/>
              <w:bottom w:val="single" w:sz="4" w:space="0" w:color="auto"/>
              <w:right w:val="single" w:sz="4" w:space="0" w:color="auto"/>
            </w:tcBorders>
            <w:shd w:val="clear" w:color="auto" w:fill="auto"/>
            <w:hideMark/>
          </w:tcPr>
          <w:p w14:paraId="0B10894D"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Media groups</w:t>
            </w:r>
          </w:p>
        </w:tc>
      </w:tr>
      <w:tr w:rsidR="00B05A01" w:rsidRPr="004A777A" w14:paraId="03AED63A" w14:textId="77777777" w:rsidTr="00FC5F1C">
        <w:trPr>
          <w:trHeight w:val="559"/>
        </w:trPr>
        <w:tc>
          <w:tcPr>
            <w:tcW w:w="2552" w:type="dxa"/>
            <w:vMerge/>
            <w:tcBorders>
              <w:top w:val="nil"/>
              <w:left w:val="single" w:sz="4" w:space="0" w:color="auto"/>
              <w:bottom w:val="single" w:sz="4" w:space="0" w:color="auto"/>
              <w:right w:val="single" w:sz="4" w:space="0" w:color="auto"/>
            </w:tcBorders>
            <w:vAlign w:val="center"/>
            <w:hideMark/>
          </w:tcPr>
          <w:p w14:paraId="2A7C2C09" w14:textId="77777777" w:rsidR="00B05A01" w:rsidRPr="004A777A" w:rsidRDefault="00B05A01" w:rsidP="00FC5F1C">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78B210FC"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F. Work with Native/ Aboriginal/ Indigenous people to ensure their stories and, where possible, their languages are used in EAAFP materials.</w:t>
            </w:r>
          </w:p>
        </w:tc>
        <w:tc>
          <w:tcPr>
            <w:tcW w:w="3250" w:type="dxa"/>
            <w:tcBorders>
              <w:top w:val="nil"/>
              <w:left w:val="nil"/>
              <w:bottom w:val="single" w:sz="4" w:space="0" w:color="auto"/>
              <w:right w:val="single" w:sz="4" w:space="0" w:color="auto"/>
            </w:tcBorders>
            <w:shd w:val="clear" w:color="auto" w:fill="auto"/>
            <w:hideMark/>
          </w:tcPr>
          <w:p w14:paraId="62428AD5"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Native/ Aboriginal/ Indigenous stories and languages used in EAAFP materials.</w:t>
            </w:r>
          </w:p>
        </w:tc>
        <w:tc>
          <w:tcPr>
            <w:tcW w:w="1468" w:type="dxa"/>
            <w:tcBorders>
              <w:top w:val="nil"/>
              <w:left w:val="nil"/>
              <w:bottom w:val="single" w:sz="4" w:space="0" w:color="auto"/>
              <w:right w:val="single" w:sz="4" w:space="0" w:color="auto"/>
            </w:tcBorders>
            <w:shd w:val="clear" w:color="auto" w:fill="auto"/>
            <w:hideMark/>
          </w:tcPr>
          <w:p w14:paraId="2DD4EDD0"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B050"/>
              </w:rPr>
              <w:t xml:space="preserve">INGOs, </w:t>
            </w: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auto" w:fill="auto"/>
            <w:hideMark/>
          </w:tcPr>
          <w:p w14:paraId="5CB415A2"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Native/ Aboriginal/ Indigenous people, Local people</w:t>
            </w:r>
          </w:p>
        </w:tc>
      </w:tr>
      <w:tr w:rsidR="00B05A01" w:rsidRPr="004A777A" w14:paraId="6E6E6CD9" w14:textId="77777777" w:rsidTr="00FC5F1C">
        <w:trPr>
          <w:trHeight w:val="323"/>
        </w:trPr>
        <w:tc>
          <w:tcPr>
            <w:tcW w:w="2552" w:type="dxa"/>
            <w:vMerge/>
            <w:tcBorders>
              <w:top w:val="nil"/>
              <w:left w:val="single" w:sz="4" w:space="0" w:color="auto"/>
              <w:bottom w:val="single" w:sz="4" w:space="0" w:color="auto"/>
              <w:right w:val="single" w:sz="4" w:space="0" w:color="auto"/>
            </w:tcBorders>
            <w:vAlign w:val="center"/>
            <w:hideMark/>
          </w:tcPr>
          <w:p w14:paraId="655D1189" w14:textId="77777777" w:rsidR="00B05A01" w:rsidRPr="004A777A" w:rsidRDefault="00B05A01" w:rsidP="00FC5F1C">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3E76A3E3"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G. Find innovative ways to engage citizens in becoming stewards of the EAAF and EAAFP.</w:t>
            </w:r>
          </w:p>
        </w:tc>
        <w:tc>
          <w:tcPr>
            <w:tcW w:w="3250" w:type="dxa"/>
            <w:tcBorders>
              <w:top w:val="nil"/>
              <w:left w:val="nil"/>
              <w:bottom w:val="single" w:sz="4" w:space="0" w:color="auto"/>
              <w:right w:val="single" w:sz="4" w:space="0" w:color="auto"/>
            </w:tcBorders>
            <w:shd w:val="clear" w:color="auto" w:fill="auto"/>
            <w:hideMark/>
          </w:tcPr>
          <w:p w14:paraId="687A239D"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innovative activities conducted.</w:t>
            </w:r>
          </w:p>
        </w:tc>
        <w:tc>
          <w:tcPr>
            <w:tcW w:w="1468" w:type="dxa"/>
            <w:tcBorders>
              <w:top w:val="nil"/>
              <w:left w:val="nil"/>
              <w:bottom w:val="single" w:sz="4" w:space="0" w:color="auto"/>
              <w:right w:val="single" w:sz="4" w:space="0" w:color="auto"/>
            </w:tcBorders>
            <w:shd w:val="clear" w:color="auto" w:fill="auto"/>
            <w:hideMark/>
          </w:tcPr>
          <w:p w14:paraId="30B52A4F" w14:textId="77777777" w:rsidR="00B05A01" w:rsidRPr="004A777A" w:rsidRDefault="00B05A01" w:rsidP="00FC5F1C">
            <w:pPr>
              <w:rPr>
                <w:rFonts w:ascii="Calibri" w:eastAsia="Times New Roman" w:hAnsi="Calibri" w:cs="Calibri"/>
                <w:color w:val="FF00FF"/>
              </w:rPr>
            </w:pP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FFFFFF" w:fill="FFFFFF"/>
            <w:noWrap/>
            <w:hideMark/>
          </w:tcPr>
          <w:p w14:paraId="3124DE3C"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Local people and visitors</w:t>
            </w:r>
          </w:p>
        </w:tc>
      </w:tr>
      <w:tr w:rsidR="00B05A01" w:rsidRPr="004A777A" w14:paraId="3F7A494E" w14:textId="77777777" w:rsidTr="00FC5F1C">
        <w:trPr>
          <w:trHeight w:val="898"/>
        </w:trPr>
        <w:tc>
          <w:tcPr>
            <w:tcW w:w="2552" w:type="dxa"/>
            <w:vMerge w:val="restart"/>
            <w:tcBorders>
              <w:top w:val="nil"/>
              <w:left w:val="single" w:sz="4" w:space="0" w:color="auto"/>
              <w:bottom w:val="single" w:sz="4" w:space="0" w:color="auto"/>
              <w:right w:val="single" w:sz="4" w:space="0" w:color="auto"/>
            </w:tcBorders>
            <w:shd w:val="clear" w:color="FFFFFF" w:fill="FFFFFF"/>
            <w:hideMark/>
          </w:tcPr>
          <w:p w14:paraId="1D52C4DC"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 xml:space="preserve">9. FPs maintain regular contact and work cooperatively with National CEPA representatives of the CBD, CMS and Ramsar on </w:t>
            </w:r>
            <w:r w:rsidRPr="004A777A">
              <w:rPr>
                <w:rFonts w:ascii="Calibri" w:eastAsia="Times New Roman" w:hAnsi="Calibri" w:cs="Calibri"/>
                <w:color w:val="000000"/>
              </w:rPr>
              <w:lastRenderedPageBreak/>
              <w:t xml:space="preserve">conservation of migratory waterbirds and their wetland habitats. </w:t>
            </w:r>
          </w:p>
        </w:tc>
        <w:tc>
          <w:tcPr>
            <w:tcW w:w="3821" w:type="dxa"/>
            <w:tcBorders>
              <w:top w:val="nil"/>
              <w:left w:val="nil"/>
              <w:bottom w:val="single" w:sz="4" w:space="0" w:color="auto"/>
              <w:right w:val="single" w:sz="4" w:space="0" w:color="auto"/>
            </w:tcBorders>
            <w:shd w:val="clear" w:color="FFFFFF" w:fill="FFFFFF"/>
            <w:hideMark/>
          </w:tcPr>
          <w:p w14:paraId="0B56E180"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lastRenderedPageBreak/>
              <w:t xml:space="preserve">A. CBD Secretariat encourages inclusion of the conservation of migratory waterbirds and their habitats and related CEPA actions in National Biodiversity Strategy and Action Plans (NBSAPs), and makes links to National </w:t>
            </w:r>
            <w:r w:rsidRPr="004A777A">
              <w:rPr>
                <w:rFonts w:ascii="Calibri" w:eastAsia="Times New Roman" w:hAnsi="Calibri" w:cs="Calibri"/>
                <w:color w:val="000000"/>
              </w:rPr>
              <w:lastRenderedPageBreak/>
              <w:t>Delivery of Ramsar-related CEPA actions.</w:t>
            </w:r>
          </w:p>
        </w:tc>
        <w:tc>
          <w:tcPr>
            <w:tcW w:w="3250" w:type="dxa"/>
            <w:tcBorders>
              <w:top w:val="nil"/>
              <w:left w:val="nil"/>
              <w:bottom w:val="single" w:sz="4" w:space="0" w:color="auto"/>
              <w:right w:val="single" w:sz="4" w:space="0" w:color="auto"/>
            </w:tcBorders>
            <w:shd w:val="clear" w:color="FFFFFF" w:fill="FFFFFF"/>
            <w:hideMark/>
          </w:tcPr>
          <w:p w14:paraId="1F159A1C"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lastRenderedPageBreak/>
              <w:t xml:space="preserve">Number of EAAFP member country NBSAPs and Ramsar National Reports that include adequate reporting of the </w:t>
            </w:r>
            <w:r w:rsidRPr="004A777A">
              <w:rPr>
                <w:rFonts w:ascii="Calibri" w:eastAsia="Times New Roman" w:hAnsi="Calibri" w:cs="Calibri"/>
                <w:color w:val="000000"/>
              </w:rPr>
              <w:lastRenderedPageBreak/>
              <w:t>conservation status of migratory waterbirds and their habitats.</w:t>
            </w:r>
          </w:p>
        </w:tc>
        <w:tc>
          <w:tcPr>
            <w:tcW w:w="1468" w:type="dxa"/>
            <w:tcBorders>
              <w:top w:val="nil"/>
              <w:left w:val="nil"/>
              <w:bottom w:val="single" w:sz="4" w:space="0" w:color="auto"/>
              <w:right w:val="single" w:sz="4" w:space="0" w:color="auto"/>
            </w:tcBorders>
            <w:shd w:val="clear" w:color="FFFFFF" w:fill="FFFFFF"/>
            <w:hideMark/>
          </w:tcPr>
          <w:p w14:paraId="1AC5D6E7"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FF0000"/>
              </w:rPr>
              <w:lastRenderedPageBreak/>
              <w:t xml:space="preserve">Gov FP, </w:t>
            </w:r>
            <w:r w:rsidRPr="004A777A">
              <w:rPr>
                <w:rFonts w:ascii="Calibri" w:eastAsia="Times New Roman" w:hAnsi="Calibri" w:cs="Calibri"/>
                <w:color w:val="ED7D31"/>
              </w:rPr>
              <w:t>IGO</w:t>
            </w:r>
          </w:p>
        </w:tc>
        <w:tc>
          <w:tcPr>
            <w:tcW w:w="1869" w:type="dxa"/>
            <w:tcBorders>
              <w:top w:val="nil"/>
              <w:left w:val="nil"/>
              <w:bottom w:val="single" w:sz="4" w:space="0" w:color="auto"/>
              <w:right w:val="single" w:sz="4" w:space="0" w:color="auto"/>
            </w:tcBorders>
            <w:shd w:val="clear" w:color="FFFFFF" w:fill="FFFFFF"/>
            <w:hideMark/>
          </w:tcPr>
          <w:p w14:paraId="32D20E45"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CBD, CMS, Ramsar CEPA focal points</w:t>
            </w:r>
          </w:p>
        </w:tc>
      </w:tr>
      <w:tr w:rsidR="00B05A01" w:rsidRPr="004A777A" w14:paraId="518079D8" w14:textId="77777777" w:rsidTr="00FC5F1C">
        <w:trPr>
          <w:trHeight w:val="618"/>
        </w:trPr>
        <w:tc>
          <w:tcPr>
            <w:tcW w:w="2552" w:type="dxa"/>
            <w:vMerge/>
            <w:tcBorders>
              <w:top w:val="nil"/>
              <w:left w:val="single" w:sz="4" w:space="0" w:color="auto"/>
              <w:bottom w:val="single" w:sz="4" w:space="0" w:color="auto"/>
              <w:right w:val="single" w:sz="4" w:space="0" w:color="auto"/>
            </w:tcBorders>
            <w:vAlign w:val="center"/>
            <w:hideMark/>
          </w:tcPr>
          <w:p w14:paraId="515AFFD0" w14:textId="77777777" w:rsidR="00B05A01" w:rsidRPr="004A777A" w:rsidRDefault="00B05A01" w:rsidP="00FC5F1C">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FFFFFF" w:fill="FFFFFF"/>
            <w:hideMark/>
          </w:tcPr>
          <w:p w14:paraId="2B14BD88"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B. Encourage the ASEAN Centre for Biodiversity to facilitate the ASEAN Flyway Network (AFN) country FPs to take part in regional EAAFP CEPA activities.</w:t>
            </w:r>
          </w:p>
        </w:tc>
        <w:tc>
          <w:tcPr>
            <w:tcW w:w="3250" w:type="dxa"/>
            <w:tcBorders>
              <w:top w:val="nil"/>
              <w:left w:val="nil"/>
              <w:bottom w:val="single" w:sz="4" w:space="0" w:color="auto"/>
              <w:right w:val="single" w:sz="4" w:space="0" w:color="auto"/>
            </w:tcBorders>
            <w:shd w:val="clear" w:color="FFFFFF" w:fill="FFFFFF"/>
            <w:hideMark/>
          </w:tcPr>
          <w:p w14:paraId="55B7E49E"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EAAFP related CEPA activities supported/facilitated by ASEAN Flyway Network with ASEAN Centre for Biodiversity.</w:t>
            </w:r>
          </w:p>
        </w:tc>
        <w:tc>
          <w:tcPr>
            <w:tcW w:w="1468" w:type="dxa"/>
            <w:tcBorders>
              <w:top w:val="nil"/>
              <w:left w:val="nil"/>
              <w:bottom w:val="single" w:sz="4" w:space="0" w:color="auto"/>
              <w:right w:val="single" w:sz="4" w:space="0" w:color="auto"/>
            </w:tcBorders>
            <w:shd w:val="clear" w:color="auto" w:fill="auto"/>
            <w:hideMark/>
          </w:tcPr>
          <w:p w14:paraId="0ACA75EA"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FF0000"/>
              </w:rPr>
              <w:t xml:space="preserve">Gov FP, </w:t>
            </w:r>
            <w:r w:rsidRPr="004A777A">
              <w:rPr>
                <w:rFonts w:ascii="Calibri" w:eastAsia="Times New Roman" w:hAnsi="Calibri" w:cs="Calibri"/>
                <w:color w:val="00B050"/>
              </w:rPr>
              <w:t xml:space="preserve">INGO </w:t>
            </w:r>
          </w:p>
        </w:tc>
        <w:tc>
          <w:tcPr>
            <w:tcW w:w="1869" w:type="dxa"/>
            <w:tcBorders>
              <w:top w:val="nil"/>
              <w:left w:val="nil"/>
              <w:bottom w:val="single" w:sz="4" w:space="0" w:color="auto"/>
              <w:right w:val="single" w:sz="4" w:space="0" w:color="auto"/>
            </w:tcBorders>
            <w:shd w:val="clear" w:color="auto" w:fill="auto"/>
            <w:hideMark/>
          </w:tcPr>
          <w:p w14:paraId="141A56CC"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ASEAN</w:t>
            </w:r>
          </w:p>
        </w:tc>
      </w:tr>
      <w:tr w:rsidR="00B05A01" w:rsidRPr="004A777A" w14:paraId="70AE2DD0" w14:textId="77777777" w:rsidTr="00FC5F1C">
        <w:trPr>
          <w:trHeight w:val="559"/>
        </w:trPr>
        <w:tc>
          <w:tcPr>
            <w:tcW w:w="2552" w:type="dxa"/>
            <w:vMerge w:val="restart"/>
            <w:tcBorders>
              <w:top w:val="nil"/>
              <w:left w:val="single" w:sz="4" w:space="0" w:color="auto"/>
              <w:bottom w:val="single" w:sz="4" w:space="0" w:color="auto"/>
              <w:right w:val="single" w:sz="4" w:space="0" w:color="auto"/>
            </w:tcBorders>
            <w:shd w:val="clear" w:color="auto" w:fill="auto"/>
            <w:hideMark/>
          </w:tcPr>
          <w:p w14:paraId="48CF33FA"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10. Citizens living near a FNS become involved in FNS and EAAFP champions.</w:t>
            </w:r>
          </w:p>
        </w:tc>
        <w:tc>
          <w:tcPr>
            <w:tcW w:w="3821" w:type="dxa"/>
            <w:tcBorders>
              <w:top w:val="nil"/>
              <w:left w:val="nil"/>
              <w:bottom w:val="single" w:sz="4" w:space="0" w:color="auto"/>
              <w:right w:val="single" w:sz="4" w:space="0" w:color="auto"/>
            </w:tcBorders>
            <w:shd w:val="clear" w:color="auto" w:fill="auto"/>
            <w:hideMark/>
          </w:tcPr>
          <w:p w14:paraId="5009D5DC"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 xml:space="preserve">A. Support regional/local CEPA </w:t>
            </w:r>
            <w:proofErr w:type="spellStart"/>
            <w:r w:rsidRPr="004A777A">
              <w:rPr>
                <w:rFonts w:ascii="Calibri" w:eastAsia="Times New Roman" w:hAnsi="Calibri" w:cs="Calibri"/>
                <w:color w:val="000000"/>
              </w:rPr>
              <w:t>programmes</w:t>
            </w:r>
            <w:proofErr w:type="spellEnd"/>
            <w:r w:rsidRPr="004A777A">
              <w:rPr>
                <w:rFonts w:ascii="Calibri" w:eastAsia="Times New Roman" w:hAnsi="Calibri" w:cs="Calibri"/>
                <w:color w:val="000000"/>
              </w:rPr>
              <w:t xml:space="preserve"> for local people and visitors to understand the benefits of the Flyway Site Network for people, waterbirds and other wildlife.</w:t>
            </w:r>
          </w:p>
        </w:tc>
        <w:tc>
          <w:tcPr>
            <w:tcW w:w="3250" w:type="dxa"/>
            <w:tcBorders>
              <w:top w:val="nil"/>
              <w:left w:val="nil"/>
              <w:bottom w:val="single" w:sz="4" w:space="0" w:color="auto"/>
              <w:right w:val="single" w:sz="4" w:space="0" w:color="auto"/>
            </w:tcBorders>
            <w:shd w:val="clear" w:color="auto" w:fill="auto"/>
            <w:hideMark/>
          </w:tcPr>
          <w:p w14:paraId="245E432C"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educational events conducted and number of attendees.</w:t>
            </w:r>
          </w:p>
        </w:tc>
        <w:tc>
          <w:tcPr>
            <w:tcW w:w="1468" w:type="dxa"/>
            <w:tcBorders>
              <w:top w:val="nil"/>
              <w:left w:val="nil"/>
              <w:bottom w:val="single" w:sz="4" w:space="0" w:color="auto"/>
              <w:right w:val="single" w:sz="4" w:space="0" w:color="auto"/>
            </w:tcBorders>
            <w:shd w:val="clear" w:color="auto" w:fill="auto"/>
            <w:hideMark/>
          </w:tcPr>
          <w:p w14:paraId="4F43B830" w14:textId="77777777" w:rsidR="00B05A01" w:rsidRPr="004A777A" w:rsidRDefault="00B05A01" w:rsidP="00FC5F1C">
            <w:pPr>
              <w:rPr>
                <w:rFonts w:ascii="Calibri" w:eastAsia="Times New Roman" w:hAnsi="Calibri" w:cs="Calibri"/>
                <w:color w:val="FF00FF"/>
              </w:rPr>
            </w:pP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auto" w:fill="auto"/>
            <w:hideMark/>
          </w:tcPr>
          <w:p w14:paraId="73FDF508"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Local people and visitors</w:t>
            </w:r>
          </w:p>
        </w:tc>
      </w:tr>
      <w:tr w:rsidR="00B05A01" w:rsidRPr="004A777A" w14:paraId="05F0EC49" w14:textId="77777777" w:rsidTr="00FC5F1C">
        <w:trPr>
          <w:trHeight w:val="323"/>
        </w:trPr>
        <w:tc>
          <w:tcPr>
            <w:tcW w:w="2552" w:type="dxa"/>
            <w:vMerge/>
            <w:tcBorders>
              <w:top w:val="nil"/>
              <w:left w:val="single" w:sz="4" w:space="0" w:color="auto"/>
              <w:bottom w:val="single" w:sz="4" w:space="0" w:color="auto"/>
              <w:right w:val="single" w:sz="4" w:space="0" w:color="auto"/>
            </w:tcBorders>
            <w:vAlign w:val="center"/>
            <w:hideMark/>
          </w:tcPr>
          <w:p w14:paraId="652072C8" w14:textId="77777777" w:rsidR="00B05A01" w:rsidRPr="004A777A" w:rsidRDefault="00B05A01" w:rsidP="00FC5F1C">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28E043FD"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B. Implement flyway-wide activities, including WMBD &amp; WWD, at FNS.</w:t>
            </w:r>
          </w:p>
        </w:tc>
        <w:tc>
          <w:tcPr>
            <w:tcW w:w="3250" w:type="dxa"/>
            <w:tcBorders>
              <w:top w:val="nil"/>
              <w:left w:val="nil"/>
              <w:bottom w:val="single" w:sz="4" w:space="0" w:color="auto"/>
              <w:right w:val="single" w:sz="4" w:space="0" w:color="auto"/>
            </w:tcBorders>
            <w:shd w:val="clear" w:color="auto" w:fill="auto"/>
            <w:hideMark/>
          </w:tcPr>
          <w:p w14:paraId="3E9D18E0"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WMBD and WWD reports recorded.</w:t>
            </w:r>
          </w:p>
        </w:tc>
        <w:tc>
          <w:tcPr>
            <w:tcW w:w="1468" w:type="dxa"/>
            <w:tcBorders>
              <w:top w:val="nil"/>
              <w:left w:val="nil"/>
              <w:bottom w:val="single" w:sz="4" w:space="0" w:color="auto"/>
              <w:right w:val="single" w:sz="4" w:space="0" w:color="auto"/>
            </w:tcBorders>
            <w:shd w:val="clear" w:color="auto" w:fill="auto"/>
            <w:hideMark/>
          </w:tcPr>
          <w:p w14:paraId="2BD02CA8"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ED7D31"/>
              </w:rPr>
              <w:t>IGO</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1C232"/>
              </w:rPr>
              <w:t>Corp</w:t>
            </w:r>
            <w:r w:rsidRPr="004A777A">
              <w:rPr>
                <w:rFonts w:ascii="Calibri" w:eastAsia="Times New Roman" w:hAnsi="Calibri" w:cs="Calibri"/>
                <w:color w:val="000000"/>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6C4DF65B"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Ramsar, WMBD partners, SM</w:t>
            </w:r>
          </w:p>
        </w:tc>
      </w:tr>
      <w:tr w:rsidR="00B05A01" w:rsidRPr="004A777A" w14:paraId="46E5AF72" w14:textId="77777777" w:rsidTr="00FC5F1C">
        <w:trPr>
          <w:trHeight w:val="559"/>
        </w:trPr>
        <w:tc>
          <w:tcPr>
            <w:tcW w:w="2552" w:type="dxa"/>
            <w:vMerge/>
            <w:tcBorders>
              <w:top w:val="nil"/>
              <w:left w:val="single" w:sz="4" w:space="0" w:color="auto"/>
              <w:bottom w:val="single" w:sz="4" w:space="0" w:color="auto"/>
              <w:right w:val="single" w:sz="4" w:space="0" w:color="auto"/>
            </w:tcBorders>
            <w:vAlign w:val="center"/>
            <w:hideMark/>
          </w:tcPr>
          <w:p w14:paraId="06A55D4D" w14:textId="77777777" w:rsidR="00B05A01" w:rsidRPr="004A777A" w:rsidRDefault="00B05A01" w:rsidP="00FC5F1C">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10F90FF8"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C. Train local citizens to become champions of the FNS.</w:t>
            </w:r>
          </w:p>
        </w:tc>
        <w:tc>
          <w:tcPr>
            <w:tcW w:w="3250" w:type="dxa"/>
            <w:tcBorders>
              <w:top w:val="nil"/>
              <w:left w:val="nil"/>
              <w:bottom w:val="single" w:sz="4" w:space="0" w:color="auto"/>
              <w:right w:val="single" w:sz="4" w:space="0" w:color="auto"/>
            </w:tcBorders>
            <w:shd w:val="clear" w:color="auto" w:fill="auto"/>
            <w:hideMark/>
          </w:tcPr>
          <w:p w14:paraId="3DE64B06"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people trained, number of training events, attendance, number of local citizen groups formed to protect the FNS or become advocates for its protection.</w:t>
            </w:r>
          </w:p>
        </w:tc>
        <w:tc>
          <w:tcPr>
            <w:tcW w:w="1468" w:type="dxa"/>
            <w:tcBorders>
              <w:top w:val="nil"/>
              <w:left w:val="nil"/>
              <w:bottom w:val="single" w:sz="4" w:space="0" w:color="auto"/>
              <w:right w:val="single" w:sz="4" w:space="0" w:color="auto"/>
            </w:tcBorders>
            <w:shd w:val="clear" w:color="auto" w:fill="auto"/>
            <w:hideMark/>
          </w:tcPr>
          <w:p w14:paraId="46D90C48" w14:textId="77777777" w:rsidR="00B05A01" w:rsidRPr="004A777A" w:rsidRDefault="00B05A01" w:rsidP="00FC5F1C">
            <w:pPr>
              <w:rPr>
                <w:rFonts w:ascii="Calibri" w:eastAsia="Times New Roman" w:hAnsi="Calibri" w:cs="Calibri"/>
                <w:color w:val="FF00FF"/>
              </w:rPr>
            </w:pPr>
            <w:r w:rsidRPr="004A777A">
              <w:rPr>
                <w:rFonts w:ascii="Calibri" w:eastAsia="Times New Roman" w:hAnsi="Calibri" w:cs="Calibri"/>
                <w:color w:val="FF00FF"/>
              </w:rPr>
              <w:t xml:space="preserve">SM/VCM, </w:t>
            </w:r>
            <w:r w:rsidRPr="004A777A">
              <w:rPr>
                <w:rFonts w:ascii="Calibri" w:eastAsia="Times New Roman" w:hAnsi="Calibri" w:cs="Calibri"/>
                <w:color w:val="00B050"/>
              </w:rPr>
              <w:t>INGO</w:t>
            </w:r>
          </w:p>
        </w:tc>
        <w:tc>
          <w:tcPr>
            <w:tcW w:w="1869" w:type="dxa"/>
            <w:tcBorders>
              <w:top w:val="nil"/>
              <w:left w:val="nil"/>
              <w:bottom w:val="single" w:sz="4" w:space="0" w:color="auto"/>
              <w:right w:val="single" w:sz="4" w:space="0" w:color="auto"/>
            </w:tcBorders>
            <w:shd w:val="clear" w:color="auto" w:fill="auto"/>
            <w:hideMark/>
          </w:tcPr>
          <w:p w14:paraId="0FB8FD9A"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Local citizens</w:t>
            </w:r>
          </w:p>
        </w:tc>
      </w:tr>
      <w:tr w:rsidR="00B05A01" w:rsidRPr="004A777A" w14:paraId="2FAD009A" w14:textId="77777777" w:rsidTr="00FC5F1C">
        <w:trPr>
          <w:trHeight w:val="559"/>
        </w:trPr>
        <w:tc>
          <w:tcPr>
            <w:tcW w:w="2552" w:type="dxa"/>
            <w:vMerge/>
            <w:tcBorders>
              <w:top w:val="nil"/>
              <w:left w:val="single" w:sz="4" w:space="0" w:color="auto"/>
              <w:bottom w:val="single" w:sz="4" w:space="0" w:color="auto"/>
              <w:right w:val="single" w:sz="4" w:space="0" w:color="auto"/>
            </w:tcBorders>
            <w:vAlign w:val="center"/>
            <w:hideMark/>
          </w:tcPr>
          <w:p w14:paraId="74889296" w14:textId="77777777" w:rsidR="00B05A01" w:rsidRPr="004A777A" w:rsidRDefault="00B05A01" w:rsidP="00FC5F1C">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366C6D18"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D. Partner companies provide opportunities for workers to participate in conservation activities at their local FNS.</w:t>
            </w:r>
          </w:p>
        </w:tc>
        <w:tc>
          <w:tcPr>
            <w:tcW w:w="3250" w:type="dxa"/>
            <w:tcBorders>
              <w:top w:val="nil"/>
              <w:left w:val="nil"/>
              <w:bottom w:val="single" w:sz="4" w:space="0" w:color="auto"/>
              <w:right w:val="single" w:sz="4" w:space="0" w:color="auto"/>
            </w:tcBorders>
            <w:shd w:val="clear" w:color="auto" w:fill="auto"/>
            <w:hideMark/>
          </w:tcPr>
          <w:p w14:paraId="78A1FB12"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opportunities provided for company workers to assist in FNS hands-on activities.</w:t>
            </w:r>
          </w:p>
        </w:tc>
        <w:tc>
          <w:tcPr>
            <w:tcW w:w="1468" w:type="dxa"/>
            <w:tcBorders>
              <w:top w:val="nil"/>
              <w:left w:val="nil"/>
              <w:bottom w:val="single" w:sz="4" w:space="0" w:color="auto"/>
              <w:right w:val="single" w:sz="4" w:space="0" w:color="auto"/>
            </w:tcBorders>
            <w:shd w:val="clear" w:color="auto" w:fill="auto"/>
            <w:hideMark/>
          </w:tcPr>
          <w:p w14:paraId="7929DB12" w14:textId="77777777" w:rsidR="00B05A01" w:rsidRPr="004A777A" w:rsidRDefault="00B05A01" w:rsidP="00FC5F1C">
            <w:pPr>
              <w:rPr>
                <w:rFonts w:ascii="Calibri" w:eastAsia="Times New Roman" w:hAnsi="Calibri" w:cs="Calibri"/>
                <w:color w:val="FF00FF"/>
              </w:rPr>
            </w:pPr>
            <w:r w:rsidRPr="004A777A">
              <w:rPr>
                <w:rFonts w:ascii="Calibri" w:eastAsia="Times New Roman" w:hAnsi="Calibri" w:cs="Calibri"/>
                <w:color w:val="FF00FF"/>
              </w:rPr>
              <w:t xml:space="preserve">SM/VCM, </w:t>
            </w:r>
            <w:r w:rsidRPr="004A777A">
              <w:rPr>
                <w:rFonts w:ascii="Calibri" w:eastAsia="Times New Roman" w:hAnsi="Calibri" w:cs="Calibri"/>
                <w:color w:val="00B050"/>
              </w:rPr>
              <w:t>INGO</w:t>
            </w:r>
          </w:p>
        </w:tc>
        <w:tc>
          <w:tcPr>
            <w:tcW w:w="1869" w:type="dxa"/>
            <w:tcBorders>
              <w:top w:val="nil"/>
              <w:left w:val="nil"/>
              <w:bottom w:val="single" w:sz="4" w:space="0" w:color="auto"/>
              <w:right w:val="single" w:sz="4" w:space="0" w:color="auto"/>
            </w:tcBorders>
            <w:shd w:val="clear" w:color="auto" w:fill="auto"/>
            <w:hideMark/>
          </w:tcPr>
          <w:p w14:paraId="55C6335B"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Partner companies</w:t>
            </w:r>
          </w:p>
        </w:tc>
      </w:tr>
      <w:tr w:rsidR="00B05A01" w:rsidRPr="004A777A" w14:paraId="0DD042EA" w14:textId="77777777" w:rsidTr="00FC5F1C">
        <w:trPr>
          <w:trHeight w:val="323"/>
        </w:trPr>
        <w:tc>
          <w:tcPr>
            <w:tcW w:w="2552" w:type="dxa"/>
            <w:vMerge/>
            <w:tcBorders>
              <w:top w:val="nil"/>
              <w:left w:val="single" w:sz="4" w:space="0" w:color="auto"/>
              <w:bottom w:val="single" w:sz="4" w:space="0" w:color="auto"/>
              <w:right w:val="single" w:sz="4" w:space="0" w:color="auto"/>
            </w:tcBorders>
            <w:vAlign w:val="center"/>
            <w:hideMark/>
          </w:tcPr>
          <w:p w14:paraId="1AFCE5EB" w14:textId="77777777" w:rsidR="00B05A01" w:rsidRPr="004A777A" w:rsidRDefault="00B05A01" w:rsidP="00FC5F1C">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730D3745"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E. Support an international and national network among FNS managers.</w:t>
            </w:r>
          </w:p>
        </w:tc>
        <w:tc>
          <w:tcPr>
            <w:tcW w:w="3250" w:type="dxa"/>
            <w:tcBorders>
              <w:top w:val="nil"/>
              <w:left w:val="nil"/>
              <w:bottom w:val="single" w:sz="4" w:space="0" w:color="auto"/>
              <w:right w:val="single" w:sz="4" w:space="0" w:color="auto"/>
            </w:tcBorders>
            <w:shd w:val="clear" w:color="auto" w:fill="auto"/>
            <w:hideMark/>
          </w:tcPr>
          <w:p w14:paraId="5D0E362B"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active members.</w:t>
            </w:r>
          </w:p>
        </w:tc>
        <w:tc>
          <w:tcPr>
            <w:tcW w:w="1468" w:type="dxa"/>
            <w:tcBorders>
              <w:top w:val="nil"/>
              <w:left w:val="nil"/>
              <w:bottom w:val="single" w:sz="4" w:space="0" w:color="auto"/>
              <w:right w:val="single" w:sz="4" w:space="0" w:color="auto"/>
            </w:tcBorders>
            <w:shd w:val="clear" w:color="auto" w:fill="auto"/>
            <w:hideMark/>
          </w:tcPr>
          <w:p w14:paraId="0541033D"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F00FF"/>
              </w:rPr>
              <w:t xml:space="preserve">SM/VCM, </w:t>
            </w:r>
            <w:r w:rsidRPr="004A777A">
              <w:rPr>
                <w:rFonts w:ascii="Calibri" w:eastAsia="Times New Roman" w:hAnsi="Calibri" w:cs="Calibri"/>
                <w:color w:val="3C78D8"/>
              </w:rPr>
              <w:t>Sec</w:t>
            </w:r>
          </w:p>
        </w:tc>
        <w:tc>
          <w:tcPr>
            <w:tcW w:w="1869" w:type="dxa"/>
            <w:tcBorders>
              <w:top w:val="nil"/>
              <w:left w:val="nil"/>
              <w:bottom w:val="single" w:sz="4" w:space="0" w:color="auto"/>
              <w:right w:val="single" w:sz="4" w:space="0" w:color="auto"/>
            </w:tcBorders>
            <w:shd w:val="clear" w:color="auto" w:fill="auto"/>
            <w:hideMark/>
          </w:tcPr>
          <w:p w14:paraId="2A25F90D"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FNS managers</w:t>
            </w:r>
          </w:p>
        </w:tc>
      </w:tr>
      <w:tr w:rsidR="00B05A01" w:rsidRPr="004A777A" w14:paraId="31B3F217" w14:textId="77777777" w:rsidTr="00FC5F1C">
        <w:trPr>
          <w:trHeight w:val="559"/>
        </w:trPr>
        <w:tc>
          <w:tcPr>
            <w:tcW w:w="2552" w:type="dxa"/>
            <w:vMerge/>
            <w:tcBorders>
              <w:top w:val="nil"/>
              <w:left w:val="single" w:sz="4" w:space="0" w:color="auto"/>
              <w:bottom w:val="single" w:sz="4" w:space="0" w:color="auto"/>
              <w:right w:val="single" w:sz="4" w:space="0" w:color="auto"/>
            </w:tcBorders>
            <w:vAlign w:val="center"/>
            <w:hideMark/>
          </w:tcPr>
          <w:p w14:paraId="09A3C0A9" w14:textId="77777777" w:rsidR="00B05A01" w:rsidRPr="004A777A" w:rsidRDefault="00B05A01" w:rsidP="00FC5F1C">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6A22C8F7"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F. Engage with local communities to ensure their participation in decision-making &amp; monitoring at FNS with a focus on local knowledge about history, values, and traditional management techniques.</w:t>
            </w:r>
          </w:p>
        </w:tc>
        <w:tc>
          <w:tcPr>
            <w:tcW w:w="3250" w:type="dxa"/>
            <w:tcBorders>
              <w:top w:val="nil"/>
              <w:left w:val="nil"/>
              <w:bottom w:val="single" w:sz="4" w:space="0" w:color="auto"/>
              <w:right w:val="single" w:sz="4" w:space="0" w:color="auto"/>
            </w:tcBorders>
            <w:shd w:val="clear" w:color="auto" w:fill="auto"/>
            <w:hideMark/>
          </w:tcPr>
          <w:p w14:paraId="5384A710"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FNS that sustain a working partnership with local communities.</w:t>
            </w:r>
          </w:p>
        </w:tc>
        <w:tc>
          <w:tcPr>
            <w:tcW w:w="1468" w:type="dxa"/>
            <w:tcBorders>
              <w:top w:val="nil"/>
              <w:left w:val="nil"/>
              <w:bottom w:val="single" w:sz="4" w:space="0" w:color="auto"/>
              <w:right w:val="single" w:sz="4" w:space="0" w:color="auto"/>
            </w:tcBorders>
            <w:shd w:val="clear" w:color="auto" w:fill="auto"/>
            <w:hideMark/>
          </w:tcPr>
          <w:p w14:paraId="2309E9E8"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auto" w:fill="auto"/>
            <w:hideMark/>
          </w:tcPr>
          <w:p w14:paraId="4E5F1BA2"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Local community members</w:t>
            </w:r>
          </w:p>
        </w:tc>
      </w:tr>
      <w:tr w:rsidR="00B05A01" w:rsidRPr="004A777A" w14:paraId="2EB2457A" w14:textId="77777777" w:rsidTr="00FC5F1C">
        <w:trPr>
          <w:trHeight w:val="559"/>
        </w:trPr>
        <w:tc>
          <w:tcPr>
            <w:tcW w:w="2552" w:type="dxa"/>
            <w:vMerge/>
            <w:tcBorders>
              <w:top w:val="nil"/>
              <w:left w:val="single" w:sz="4" w:space="0" w:color="auto"/>
              <w:bottom w:val="single" w:sz="4" w:space="0" w:color="auto"/>
              <w:right w:val="single" w:sz="4" w:space="0" w:color="auto"/>
            </w:tcBorders>
            <w:vAlign w:val="center"/>
            <w:hideMark/>
          </w:tcPr>
          <w:p w14:paraId="5F5B26D5" w14:textId="77777777" w:rsidR="00B05A01" w:rsidRPr="004A777A" w:rsidRDefault="00B05A01" w:rsidP="00FC5F1C">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46EDA859"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G. Actively implement the Sister Site programme at FNSs.</w:t>
            </w:r>
          </w:p>
        </w:tc>
        <w:tc>
          <w:tcPr>
            <w:tcW w:w="3250" w:type="dxa"/>
            <w:tcBorders>
              <w:top w:val="nil"/>
              <w:left w:val="nil"/>
              <w:bottom w:val="single" w:sz="4" w:space="0" w:color="auto"/>
              <w:right w:val="single" w:sz="4" w:space="0" w:color="auto"/>
            </w:tcBorders>
            <w:shd w:val="clear" w:color="auto" w:fill="auto"/>
            <w:hideMark/>
          </w:tcPr>
          <w:p w14:paraId="2660388C"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sister sites developed. Number of sister site activities implemented.</w:t>
            </w:r>
          </w:p>
        </w:tc>
        <w:tc>
          <w:tcPr>
            <w:tcW w:w="1468" w:type="dxa"/>
            <w:tcBorders>
              <w:top w:val="nil"/>
              <w:left w:val="nil"/>
              <w:bottom w:val="single" w:sz="4" w:space="0" w:color="auto"/>
              <w:right w:val="single" w:sz="4" w:space="0" w:color="auto"/>
            </w:tcBorders>
            <w:shd w:val="clear" w:color="auto" w:fill="auto"/>
            <w:hideMark/>
          </w:tcPr>
          <w:p w14:paraId="54662102"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auto" w:fill="auto"/>
            <w:hideMark/>
          </w:tcPr>
          <w:p w14:paraId="6D0D34DF"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Sister SM</w:t>
            </w:r>
          </w:p>
        </w:tc>
      </w:tr>
      <w:tr w:rsidR="00B05A01" w:rsidRPr="004A777A" w14:paraId="5F092371" w14:textId="77777777" w:rsidTr="00FC5F1C">
        <w:trPr>
          <w:trHeight w:val="548"/>
        </w:trPr>
        <w:tc>
          <w:tcPr>
            <w:tcW w:w="2552" w:type="dxa"/>
            <w:vMerge/>
            <w:tcBorders>
              <w:top w:val="nil"/>
              <w:left w:val="single" w:sz="4" w:space="0" w:color="auto"/>
              <w:bottom w:val="single" w:sz="4" w:space="0" w:color="auto"/>
              <w:right w:val="single" w:sz="4" w:space="0" w:color="auto"/>
            </w:tcBorders>
            <w:vAlign w:val="center"/>
            <w:hideMark/>
          </w:tcPr>
          <w:p w14:paraId="0820138B" w14:textId="77777777" w:rsidR="00B05A01" w:rsidRPr="004A777A" w:rsidRDefault="00B05A01" w:rsidP="00FC5F1C">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519A7424"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H. Encourage academic institutions, especially those around a FNS, to conduct relevant monitoring and research at the FNS, and share relevant news and important data with the FNS and the EAAFP.</w:t>
            </w:r>
          </w:p>
        </w:tc>
        <w:tc>
          <w:tcPr>
            <w:tcW w:w="3250" w:type="dxa"/>
            <w:tcBorders>
              <w:top w:val="nil"/>
              <w:left w:val="nil"/>
              <w:bottom w:val="single" w:sz="4" w:space="0" w:color="auto"/>
              <w:right w:val="single" w:sz="4" w:space="0" w:color="auto"/>
            </w:tcBorders>
            <w:shd w:val="clear" w:color="auto" w:fill="auto"/>
            <w:hideMark/>
          </w:tcPr>
          <w:p w14:paraId="2D666F35"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articles/information materials published and shared by academic institutions using monitoring and research data.</w:t>
            </w:r>
          </w:p>
        </w:tc>
        <w:tc>
          <w:tcPr>
            <w:tcW w:w="1468" w:type="dxa"/>
            <w:tcBorders>
              <w:top w:val="nil"/>
              <w:left w:val="nil"/>
              <w:bottom w:val="single" w:sz="4" w:space="0" w:color="auto"/>
              <w:right w:val="single" w:sz="4" w:space="0" w:color="auto"/>
            </w:tcBorders>
            <w:shd w:val="clear" w:color="auto" w:fill="auto"/>
            <w:hideMark/>
          </w:tcPr>
          <w:p w14:paraId="4DC50DD5"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F00FF"/>
              </w:rPr>
              <w:t xml:space="preserve">SM/VCM, </w:t>
            </w:r>
            <w:r w:rsidRPr="004A777A">
              <w:rPr>
                <w:rFonts w:ascii="Calibri" w:eastAsia="Times New Roman" w:hAnsi="Calibri" w:cs="Calibri"/>
                <w:color w:val="9900FF"/>
              </w:rPr>
              <w:t>WG &amp; TF,</w:t>
            </w:r>
            <w:r w:rsidRPr="004A777A">
              <w:rPr>
                <w:rFonts w:ascii="Calibri" w:eastAsia="Times New Roman" w:hAnsi="Calibri" w:cs="Calibri"/>
                <w:color w:val="FF00FF"/>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1BB08C75"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Academic institutions</w:t>
            </w:r>
          </w:p>
        </w:tc>
      </w:tr>
      <w:tr w:rsidR="00B05A01" w:rsidRPr="004A777A" w14:paraId="6698C7CB" w14:textId="77777777" w:rsidTr="00FC5F1C">
        <w:trPr>
          <w:trHeight w:val="323"/>
        </w:trPr>
        <w:tc>
          <w:tcPr>
            <w:tcW w:w="2552" w:type="dxa"/>
            <w:vMerge w:val="restart"/>
            <w:tcBorders>
              <w:top w:val="nil"/>
              <w:left w:val="single" w:sz="4" w:space="0" w:color="auto"/>
              <w:bottom w:val="single" w:sz="4" w:space="0" w:color="auto"/>
              <w:right w:val="single" w:sz="4" w:space="0" w:color="auto"/>
            </w:tcBorders>
            <w:shd w:val="clear" w:color="FFFFFF" w:fill="FFFFFF"/>
            <w:hideMark/>
          </w:tcPr>
          <w:p w14:paraId="7CA19611"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 xml:space="preserve">11. School teachers and students know about migratory waterbirds and the EAAF. </w:t>
            </w:r>
          </w:p>
        </w:tc>
        <w:tc>
          <w:tcPr>
            <w:tcW w:w="3821" w:type="dxa"/>
            <w:tcBorders>
              <w:top w:val="nil"/>
              <w:left w:val="nil"/>
              <w:bottom w:val="single" w:sz="4" w:space="0" w:color="auto"/>
              <w:right w:val="single" w:sz="4" w:space="0" w:color="auto"/>
            </w:tcBorders>
            <w:shd w:val="clear" w:color="auto" w:fill="auto"/>
            <w:hideMark/>
          </w:tcPr>
          <w:p w14:paraId="5E06F938"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 xml:space="preserve">A. Develop school materials for each FNS to engage at a local level. </w:t>
            </w:r>
          </w:p>
        </w:tc>
        <w:tc>
          <w:tcPr>
            <w:tcW w:w="3250" w:type="dxa"/>
            <w:tcBorders>
              <w:top w:val="nil"/>
              <w:left w:val="nil"/>
              <w:bottom w:val="single" w:sz="4" w:space="0" w:color="auto"/>
              <w:right w:val="single" w:sz="4" w:space="0" w:color="auto"/>
            </w:tcBorders>
            <w:shd w:val="clear" w:color="auto" w:fill="auto"/>
            <w:hideMark/>
          </w:tcPr>
          <w:p w14:paraId="4C93BAAD"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FNS materials developed and distributed.</w:t>
            </w:r>
          </w:p>
        </w:tc>
        <w:tc>
          <w:tcPr>
            <w:tcW w:w="1468" w:type="dxa"/>
            <w:tcBorders>
              <w:top w:val="nil"/>
              <w:left w:val="nil"/>
              <w:bottom w:val="single" w:sz="4" w:space="0" w:color="auto"/>
              <w:right w:val="single" w:sz="4" w:space="0" w:color="auto"/>
            </w:tcBorders>
            <w:shd w:val="clear" w:color="auto" w:fill="auto"/>
            <w:hideMark/>
          </w:tcPr>
          <w:p w14:paraId="5A6D56D0" w14:textId="77777777" w:rsidR="00B05A01" w:rsidRPr="004A777A" w:rsidRDefault="00B05A01" w:rsidP="00FC5F1C">
            <w:pPr>
              <w:rPr>
                <w:rFonts w:ascii="Calibri" w:eastAsia="Times New Roman" w:hAnsi="Calibri" w:cs="Calibri"/>
                <w:color w:val="FF00FF"/>
              </w:rPr>
            </w:pPr>
            <w:r w:rsidRPr="004A777A">
              <w:rPr>
                <w:rFonts w:ascii="Calibri" w:eastAsia="Times New Roman" w:hAnsi="Calibri" w:cs="Calibri"/>
                <w:color w:val="FF00FF"/>
              </w:rPr>
              <w:t xml:space="preserve">SM/VCM, </w:t>
            </w:r>
            <w:r w:rsidRPr="004A777A">
              <w:rPr>
                <w:rFonts w:ascii="Calibri" w:eastAsia="Times New Roman" w:hAnsi="Calibri" w:cs="Calibri"/>
                <w:color w:val="00B050"/>
              </w:rPr>
              <w:t>INGO</w:t>
            </w:r>
          </w:p>
        </w:tc>
        <w:tc>
          <w:tcPr>
            <w:tcW w:w="1869" w:type="dxa"/>
            <w:tcBorders>
              <w:top w:val="nil"/>
              <w:left w:val="nil"/>
              <w:bottom w:val="single" w:sz="4" w:space="0" w:color="auto"/>
              <w:right w:val="single" w:sz="4" w:space="0" w:color="auto"/>
            </w:tcBorders>
            <w:shd w:val="clear" w:color="auto" w:fill="auto"/>
            <w:hideMark/>
          </w:tcPr>
          <w:p w14:paraId="2FA84CD8"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Schools/Educators -&gt; Students</w:t>
            </w:r>
          </w:p>
        </w:tc>
      </w:tr>
      <w:tr w:rsidR="00B05A01" w:rsidRPr="004A777A" w14:paraId="53C19A2A" w14:textId="77777777" w:rsidTr="00FC5F1C">
        <w:trPr>
          <w:trHeight w:val="559"/>
        </w:trPr>
        <w:tc>
          <w:tcPr>
            <w:tcW w:w="2552" w:type="dxa"/>
            <w:vMerge/>
            <w:tcBorders>
              <w:top w:val="nil"/>
              <w:left w:val="single" w:sz="4" w:space="0" w:color="auto"/>
              <w:bottom w:val="single" w:sz="4" w:space="0" w:color="auto"/>
              <w:right w:val="single" w:sz="4" w:space="0" w:color="auto"/>
            </w:tcBorders>
            <w:vAlign w:val="center"/>
            <w:hideMark/>
          </w:tcPr>
          <w:p w14:paraId="0E35A1F9" w14:textId="77777777" w:rsidR="00B05A01" w:rsidRPr="004A777A" w:rsidRDefault="00B05A01" w:rsidP="00FC5F1C">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3A937E29"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B. Collaborate with Local Government Education Departments to encourage and plan schools to take a trip to their local FNS.</w:t>
            </w:r>
          </w:p>
        </w:tc>
        <w:tc>
          <w:tcPr>
            <w:tcW w:w="3250" w:type="dxa"/>
            <w:tcBorders>
              <w:top w:val="nil"/>
              <w:left w:val="nil"/>
              <w:bottom w:val="single" w:sz="4" w:space="0" w:color="auto"/>
              <w:right w:val="single" w:sz="4" w:space="0" w:color="auto"/>
            </w:tcBorders>
            <w:shd w:val="clear" w:color="auto" w:fill="auto"/>
            <w:hideMark/>
          </w:tcPr>
          <w:p w14:paraId="475BC748"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schools/departments approached, FNSs visits, number of attendees.</w:t>
            </w:r>
          </w:p>
        </w:tc>
        <w:tc>
          <w:tcPr>
            <w:tcW w:w="1468" w:type="dxa"/>
            <w:tcBorders>
              <w:top w:val="nil"/>
              <w:left w:val="nil"/>
              <w:bottom w:val="single" w:sz="4" w:space="0" w:color="auto"/>
              <w:right w:val="single" w:sz="4" w:space="0" w:color="auto"/>
            </w:tcBorders>
            <w:shd w:val="clear" w:color="auto" w:fill="auto"/>
            <w:hideMark/>
          </w:tcPr>
          <w:p w14:paraId="26F8ED93" w14:textId="77777777" w:rsidR="00B05A01" w:rsidRPr="004A777A" w:rsidRDefault="00B05A01" w:rsidP="00FC5F1C">
            <w:pPr>
              <w:rPr>
                <w:rFonts w:ascii="Calibri" w:eastAsia="Times New Roman" w:hAnsi="Calibri" w:cs="Calibri"/>
                <w:color w:val="FF00FF"/>
              </w:rPr>
            </w:pPr>
            <w:r w:rsidRPr="004A777A">
              <w:rPr>
                <w:rFonts w:ascii="Calibri" w:eastAsia="Times New Roman" w:hAnsi="Calibri" w:cs="Calibri"/>
                <w:color w:val="FF00FF"/>
              </w:rPr>
              <w:t xml:space="preserve">SM/VCM, </w:t>
            </w:r>
            <w:r w:rsidRPr="004A777A">
              <w:rPr>
                <w:rFonts w:ascii="Calibri" w:eastAsia="Times New Roman" w:hAnsi="Calibri" w:cs="Calibri"/>
                <w:color w:val="00B050"/>
              </w:rPr>
              <w:t>INGO</w:t>
            </w:r>
          </w:p>
        </w:tc>
        <w:tc>
          <w:tcPr>
            <w:tcW w:w="1869" w:type="dxa"/>
            <w:tcBorders>
              <w:top w:val="nil"/>
              <w:left w:val="nil"/>
              <w:bottom w:val="single" w:sz="4" w:space="0" w:color="auto"/>
              <w:right w:val="single" w:sz="4" w:space="0" w:color="auto"/>
            </w:tcBorders>
            <w:shd w:val="clear" w:color="auto" w:fill="auto"/>
            <w:hideMark/>
          </w:tcPr>
          <w:p w14:paraId="36BEE0C4"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Schools/Educators -&gt; Students</w:t>
            </w:r>
          </w:p>
        </w:tc>
      </w:tr>
      <w:tr w:rsidR="00B05A01" w:rsidRPr="004A777A" w14:paraId="23022CB7" w14:textId="77777777" w:rsidTr="00FC5F1C">
        <w:trPr>
          <w:trHeight w:val="559"/>
        </w:trPr>
        <w:tc>
          <w:tcPr>
            <w:tcW w:w="2552" w:type="dxa"/>
            <w:vMerge/>
            <w:tcBorders>
              <w:top w:val="nil"/>
              <w:left w:val="single" w:sz="4" w:space="0" w:color="auto"/>
              <w:bottom w:val="single" w:sz="4" w:space="0" w:color="auto"/>
              <w:right w:val="single" w:sz="4" w:space="0" w:color="auto"/>
            </w:tcBorders>
            <w:vAlign w:val="center"/>
            <w:hideMark/>
          </w:tcPr>
          <w:p w14:paraId="45442ABA" w14:textId="77777777" w:rsidR="00B05A01" w:rsidRPr="004A777A" w:rsidRDefault="00B05A01" w:rsidP="00FC5F1C">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632809DE"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 xml:space="preserve">C. Encourage Education Dept/Ministry to include the concept of migratory </w:t>
            </w:r>
            <w:r w:rsidRPr="004A777A">
              <w:rPr>
                <w:rFonts w:ascii="Calibri" w:eastAsia="Times New Roman" w:hAnsi="Calibri" w:cs="Calibri"/>
                <w:color w:val="000000"/>
              </w:rPr>
              <w:lastRenderedPageBreak/>
              <w:t>waterbirds and conservation of their habitats in the school curriculum.</w:t>
            </w:r>
          </w:p>
        </w:tc>
        <w:tc>
          <w:tcPr>
            <w:tcW w:w="3250" w:type="dxa"/>
            <w:tcBorders>
              <w:top w:val="nil"/>
              <w:left w:val="nil"/>
              <w:bottom w:val="single" w:sz="4" w:space="0" w:color="auto"/>
              <w:right w:val="single" w:sz="4" w:space="0" w:color="auto"/>
            </w:tcBorders>
            <w:shd w:val="clear" w:color="auto" w:fill="auto"/>
            <w:hideMark/>
          </w:tcPr>
          <w:p w14:paraId="120F83DC"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lastRenderedPageBreak/>
              <w:t xml:space="preserve">Number of schools implementing curriculum on migratory waterbirds and their habitats. </w:t>
            </w:r>
          </w:p>
        </w:tc>
        <w:tc>
          <w:tcPr>
            <w:tcW w:w="1468" w:type="dxa"/>
            <w:tcBorders>
              <w:top w:val="nil"/>
              <w:left w:val="nil"/>
              <w:bottom w:val="single" w:sz="4" w:space="0" w:color="auto"/>
              <w:right w:val="single" w:sz="4" w:space="0" w:color="auto"/>
            </w:tcBorders>
            <w:shd w:val="clear" w:color="auto" w:fill="auto"/>
            <w:hideMark/>
          </w:tcPr>
          <w:p w14:paraId="78424C36"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FF9900"/>
              </w:rPr>
              <w:t xml:space="preserve"> </w:t>
            </w:r>
            <w:r w:rsidRPr="004A777A">
              <w:rPr>
                <w:rFonts w:ascii="Calibri" w:eastAsia="Times New Roman" w:hAnsi="Calibri" w:cs="Calibri"/>
                <w:color w:val="6AA84F"/>
              </w:rPr>
              <w:t>INGO</w:t>
            </w:r>
            <w:r w:rsidRPr="004A777A">
              <w:rPr>
                <w:rFonts w:ascii="Calibri" w:eastAsia="Times New Roman" w:hAnsi="Calibri" w:cs="Calibri"/>
                <w:color w:val="000000"/>
              </w:rPr>
              <w:t xml:space="preserve">, </w:t>
            </w: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auto" w:fill="auto"/>
            <w:hideMark/>
          </w:tcPr>
          <w:p w14:paraId="2272A3C9"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Schools/Educators -&gt; Students</w:t>
            </w:r>
          </w:p>
        </w:tc>
      </w:tr>
      <w:tr w:rsidR="00B05A01" w:rsidRPr="004A777A" w14:paraId="59D3CE1D" w14:textId="77777777" w:rsidTr="00FC5F1C">
        <w:trPr>
          <w:trHeight w:val="571"/>
        </w:trPr>
        <w:tc>
          <w:tcPr>
            <w:tcW w:w="2552" w:type="dxa"/>
            <w:vMerge/>
            <w:tcBorders>
              <w:top w:val="nil"/>
              <w:left w:val="single" w:sz="4" w:space="0" w:color="auto"/>
              <w:bottom w:val="single" w:sz="4" w:space="0" w:color="auto"/>
              <w:right w:val="single" w:sz="4" w:space="0" w:color="auto"/>
            </w:tcBorders>
            <w:vAlign w:val="center"/>
            <w:hideMark/>
          </w:tcPr>
          <w:p w14:paraId="257A2207" w14:textId="77777777" w:rsidR="00B05A01" w:rsidRPr="004A777A" w:rsidRDefault="00B05A01" w:rsidP="00FC5F1C">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59782D33"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 xml:space="preserve">D. Provide training for school teachers/educators on migratory waterbirds. </w:t>
            </w:r>
          </w:p>
        </w:tc>
        <w:tc>
          <w:tcPr>
            <w:tcW w:w="3250" w:type="dxa"/>
            <w:tcBorders>
              <w:top w:val="nil"/>
              <w:left w:val="nil"/>
              <w:bottom w:val="single" w:sz="4" w:space="0" w:color="auto"/>
              <w:right w:val="single" w:sz="4" w:space="0" w:color="auto"/>
            </w:tcBorders>
            <w:shd w:val="clear" w:color="auto" w:fill="auto"/>
            <w:hideMark/>
          </w:tcPr>
          <w:p w14:paraId="726AE261"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Number of training materials developed, number of training events provided, tracking of some follow up actions from training events.</w:t>
            </w:r>
          </w:p>
        </w:tc>
        <w:tc>
          <w:tcPr>
            <w:tcW w:w="1468" w:type="dxa"/>
            <w:tcBorders>
              <w:top w:val="nil"/>
              <w:left w:val="nil"/>
              <w:bottom w:val="single" w:sz="4" w:space="0" w:color="auto"/>
              <w:right w:val="single" w:sz="4" w:space="0" w:color="auto"/>
            </w:tcBorders>
            <w:shd w:val="clear" w:color="auto" w:fill="auto"/>
            <w:hideMark/>
          </w:tcPr>
          <w:p w14:paraId="097B8FD0"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FF9900"/>
              </w:rPr>
              <w:t xml:space="preserve"> </w:t>
            </w:r>
            <w:r w:rsidRPr="004A777A">
              <w:rPr>
                <w:rFonts w:ascii="Calibri" w:eastAsia="Times New Roman" w:hAnsi="Calibri" w:cs="Calibri"/>
                <w:color w:val="6AA84F"/>
              </w:rPr>
              <w:t>INGO</w:t>
            </w:r>
            <w:r w:rsidRPr="004A777A">
              <w:rPr>
                <w:rFonts w:ascii="Calibri" w:eastAsia="Times New Roman" w:hAnsi="Calibri" w:cs="Calibri"/>
                <w:color w:val="000000"/>
              </w:rPr>
              <w:t xml:space="preserve">, </w:t>
            </w: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auto" w:fill="auto"/>
            <w:hideMark/>
          </w:tcPr>
          <w:p w14:paraId="6448D9AE"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Schools/Educators -&gt; Students</w:t>
            </w:r>
          </w:p>
        </w:tc>
      </w:tr>
      <w:tr w:rsidR="00B05A01" w:rsidRPr="004A777A" w14:paraId="13F96463" w14:textId="77777777" w:rsidTr="00FC5F1C">
        <w:trPr>
          <w:trHeight w:val="559"/>
        </w:trPr>
        <w:tc>
          <w:tcPr>
            <w:tcW w:w="2552" w:type="dxa"/>
            <w:tcBorders>
              <w:top w:val="nil"/>
              <w:left w:val="single" w:sz="4" w:space="0" w:color="auto"/>
              <w:bottom w:val="single" w:sz="4" w:space="0" w:color="auto"/>
              <w:right w:val="single" w:sz="4" w:space="0" w:color="auto"/>
            </w:tcBorders>
            <w:shd w:val="clear" w:color="auto" w:fill="auto"/>
            <w:hideMark/>
          </w:tcPr>
          <w:p w14:paraId="2D970993"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 xml:space="preserve">12. The CEPA Action Plan is adequately resourced to ensure </w:t>
            </w:r>
            <w:proofErr w:type="spellStart"/>
            <w:r w:rsidRPr="004A777A">
              <w:rPr>
                <w:rFonts w:ascii="Calibri" w:eastAsia="Times New Roman" w:hAnsi="Calibri" w:cs="Calibri"/>
                <w:color w:val="000000"/>
              </w:rPr>
              <w:t>prioritised</w:t>
            </w:r>
            <w:proofErr w:type="spellEnd"/>
            <w:r w:rsidRPr="004A777A">
              <w:rPr>
                <w:rFonts w:ascii="Calibri" w:eastAsia="Times New Roman" w:hAnsi="Calibri" w:cs="Calibri"/>
                <w:color w:val="000000"/>
              </w:rPr>
              <w:t xml:space="preserve"> implementation at all levels throughout the Flyway.</w:t>
            </w:r>
          </w:p>
        </w:tc>
        <w:tc>
          <w:tcPr>
            <w:tcW w:w="3821" w:type="dxa"/>
            <w:tcBorders>
              <w:top w:val="nil"/>
              <w:left w:val="nil"/>
              <w:bottom w:val="single" w:sz="4" w:space="0" w:color="auto"/>
              <w:right w:val="single" w:sz="4" w:space="0" w:color="auto"/>
            </w:tcBorders>
            <w:shd w:val="clear" w:color="auto" w:fill="auto"/>
            <w:hideMark/>
          </w:tcPr>
          <w:p w14:paraId="16571A7B"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 xml:space="preserve">A. Identify and </w:t>
            </w:r>
            <w:proofErr w:type="spellStart"/>
            <w:r w:rsidRPr="004A777A">
              <w:rPr>
                <w:rFonts w:ascii="Calibri" w:eastAsia="Times New Roman" w:hAnsi="Calibri" w:cs="Calibri"/>
                <w:color w:val="000000"/>
              </w:rPr>
              <w:t>prioritise</w:t>
            </w:r>
            <w:proofErr w:type="spellEnd"/>
            <w:r w:rsidRPr="004A777A">
              <w:rPr>
                <w:rFonts w:ascii="Calibri" w:eastAsia="Times New Roman" w:hAnsi="Calibri" w:cs="Calibri"/>
                <w:color w:val="000000"/>
              </w:rPr>
              <w:t xml:space="preserve"> the elements of the plan that should be </w:t>
            </w:r>
            <w:proofErr w:type="spellStart"/>
            <w:r w:rsidRPr="004A777A">
              <w:rPr>
                <w:rFonts w:ascii="Calibri" w:eastAsia="Times New Roman" w:hAnsi="Calibri" w:cs="Calibri"/>
                <w:color w:val="000000"/>
              </w:rPr>
              <w:t>prioritised</w:t>
            </w:r>
            <w:proofErr w:type="spellEnd"/>
            <w:r w:rsidRPr="004A777A">
              <w:rPr>
                <w:rFonts w:ascii="Calibri" w:eastAsia="Times New Roman" w:hAnsi="Calibri" w:cs="Calibri"/>
                <w:color w:val="000000"/>
              </w:rPr>
              <w:t xml:space="preserve"> implement, and secure the necessary funding and other resources for implementation. </w:t>
            </w:r>
          </w:p>
        </w:tc>
        <w:tc>
          <w:tcPr>
            <w:tcW w:w="3250" w:type="dxa"/>
            <w:tcBorders>
              <w:top w:val="nil"/>
              <w:left w:val="nil"/>
              <w:bottom w:val="single" w:sz="4" w:space="0" w:color="auto"/>
              <w:right w:val="single" w:sz="4" w:space="0" w:color="auto"/>
            </w:tcBorders>
            <w:shd w:val="clear" w:color="auto" w:fill="auto"/>
            <w:vAlign w:val="bottom"/>
            <w:hideMark/>
          </w:tcPr>
          <w:p w14:paraId="269F9E80"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Priority setting exercise conducted and priority elements of CEPA plan identified and implemented.</w:t>
            </w:r>
          </w:p>
        </w:tc>
        <w:tc>
          <w:tcPr>
            <w:tcW w:w="1468" w:type="dxa"/>
            <w:tcBorders>
              <w:top w:val="nil"/>
              <w:left w:val="nil"/>
              <w:bottom w:val="single" w:sz="4" w:space="0" w:color="auto"/>
              <w:right w:val="single" w:sz="4" w:space="0" w:color="auto"/>
            </w:tcBorders>
            <w:shd w:val="clear" w:color="auto" w:fill="auto"/>
            <w:hideMark/>
          </w:tcPr>
          <w:p w14:paraId="549068B8"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All</w:t>
            </w:r>
            <w:r w:rsidRPr="004A777A">
              <w:rPr>
                <w:rFonts w:ascii="Calibri" w:eastAsia="Times New Roman" w:hAnsi="Calibri" w:cs="Calibri"/>
                <w:color w:val="4A86E8"/>
              </w:rPr>
              <w:t>: Sec</w:t>
            </w:r>
            <w:r w:rsidRPr="004A777A">
              <w:rPr>
                <w:rFonts w:ascii="Calibri" w:eastAsia="Times New Roman" w:hAnsi="Calibri" w:cs="Calibri"/>
                <w:color w:val="000000"/>
              </w:rPr>
              <w:t xml:space="preserve">, </w:t>
            </w: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ED7D31"/>
              </w:rPr>
              <w:t xml:space="preserve">IGO, </w:t>
            </w:r>
            <w:r w:rsidRPr="004A777A">
              <w:rPr>
                <w:rFonts w:ascii="Calibri" w:eastAsia="Times New Roman" w:hAnsi="Calibri" w:cs="Calibri"/>
                <w:color w:val="6AA84F"/>
              </w:rPr>
              <w:t>INGO,</w:t>
            </w:r>
            <w:r w:rsidRPr="004A777A">
              <w:rPr>
                <w:rFonts w:ascii="Calibri" w:eastAsia="Times New Roman" w:hAnsi="Calibri" w:cs="Calibri"/>
                <w:color w:val="000000"/>
              </w:rPr>
              <w:t xml:space="preserve"> </w:t>
            </w:r>
            <w:r w:rsidRPr="004A777A">
              <w:rPr>
                <w:rFonts w:ascii="Calibri" w:eastAsia="Times New Roman" w:hAnsi="Calibri" w:cs="Calibri"/>
                <w:color w:val="F1C232"/>
              </w:rPr>
              <w:t>Corp,</w:t>
            </w:r>
            <w:r w:rsidRPr="004A777A">
              <w:rPr>
                <w:rFonts w:ascii="Calibri" w:eastAsia="Times New Roman" w:hAnsi="Calibri" w:cs="Calibri"/>
                <w:color w:val="000000"/>
              </w:rPr>
              <w:t xml:space="preserve"> </w:t>
            </w:r>
            <w:r w:rsidRPr="004A777A">
              <w:rPr>
                <w:rFonts w:ascii="Calibri" w:eastAsia="Times New Roman" w:hAnsi="Calibri" w:cs="Calibri"/>
                <w:color w:val="FF00FF"/>
              </w:rPr>
              <w:t xml:space="preserve">SM/VCM, </w:t>
            </w:r>
            <w:r w:rsidRPr="004A777A">
              <w:rPr>
                <w:rFonts w:ascii="Calibri" w:eastAsia="Times New Roman" w:hAnsi="Calibri" w:cs="Calibri"/>
                <w:color w:val="000000"/>
              </w:rPr>
              <w:t xml:space="preserve">CEPA WG, </w:t>
            </w:r>
            <w:r w:rsidRPr="004A777A">
              <w:rPr>
                <w:rFonts w:ascii="Calibri" w:eastAsia="Times New Roman" w:hAnsi="Calibri" w:cs="Calibri"/>
                <w:color w:val="9900FF"/>
              </w:rPr>
              <w:t>WG&amp;TF</w:t>
            </w:r>
          </w:p>
        </w:tc>
        <w:tc>
          <w:tcPr>
            <w:tcW w:w="1869" w:type="dxa"/>
            <w:tcBorders>
              <w:top w:val="nil"/>
              <w:left w:val="nil"/>
              <w:bottom w:val="single" w:sz="4" w:space="0" w:color="auto"/>
              <w:right w:val="single" w:sz="4" w:space="0" w:color="auto"/>
            </w:tcBorders>
            <w:shd w:val="clear" w:color="auto" w:fill="auto"/>
            <w:hideMark/>
          </w:tcPr>
          <w:p w14:paraId="430E3AFA" w14:textId="77777777" w:rsidR="00B05A01" w:rsidRPr="004A777A" w:rsidRDefault="00B05A01" w:rsidP="00FC5F1C">
            <w:pPr>
              <w:rPr>
                <w:rFonts w:ascii="Calibri" w:eastAsia="Times New Roman" w:hAnsi="Calibri" w:cs="Calibri"/>
                <w:color w:val="000000"/>
              </w:rPr>
            </w:pPr>
            <w:r w:rsidRPr="004A777A">
              <w:rPr>
                <w:rFonts w:ascii="Calibri" w:eastAsia="Times New Roman" w:hAnsi="Calibri" w:cs="Calibri"/>
                <w:color w:val="000000"/>
              </w:rPr>
              <w:t>Funders, SM, Corp</w:t>
            </w:r>
          </w:p>
        </w:tc>
      </w:tr>
    </w:tbl>
    <w:p w14:paraId="618CDC17" w14:textId="77777777" w:rsidR="00B05A01" w:rsidRDefault="00B05A01" w:rsidP="00B05A01">
      <w:pPr>
        <w:rPr>
          <w:rFonts w:ascii="Calibri" w:eastAsia="Times New Roman" w:hAnsi="Calibri" w:cs="Calibri"/>
          <w:color w:val="000000"/>
        </w:rPr>
      </w:pPr>
      <w:r>
        <w:t xml:space="preserve">Note 1: </w:t>
      </w:r>
      <w:r w:rsidRPr="004A777A">
        <w:rPr>
          <w:rFonts w:ascii="Calibri" w:eastAsia="Times New Roman" w:hAnsi="Calibri" w:cs="Calibri"/>
          <w:color w:val="000000"/>
        </w:rPr>
        <w:t>Note that one Action could lead to multiple Key Indicators and support the achievement of multiple Preferred Statu</w:t>
      </w:r>
      <w:r>
        <w:rPr>
          <w:rFonts w:ascii="Calibri" w:eastAsia="Times New Roman" w:hAnsi="Calibri" w:cs="Calibri"/>
          <w:color w:val="000000"/>
        </w:rPr>
        <w:t>s.</w:t>
      </w:r>
    </w:p>
    <w:p w14:paraId="73E44C0C" w14:textId="77777777" w:rsidR="00B05A01" w:rsidRPr="00EC42B8" w:rsidRDefault="00B05A01" w:rsidP="00B05A01">
      <w:pPr>
        <w:rPr>
          <w:rFonts w:ascii="Calibri" w:eastAsia="Times New Roman" w:hAnsi="Calibri" w:cs="Calibri"/>
          <w:color w:val="000000"/>
        </w:rPr>
      </w:pPr>
      <w:r>
        <w:rPr>
          <w:rFonts w:ascii="Calibri" w:eastAsia="Times New Roman" w:hAnsi="Calibri" w:cs="Calibri"/>
          <w:color w:val="000000"/>
        </w:rPr>
        <w:t xml:space="preserve">Note 2: </w:t>
      </w:r>
      <w:r w:rsidRPr="0027208E">
        <w:rPr>
          <w:rFonts w:ascii="Calibri" w:eastAsia="Times New Roman" w:hAnsi="Calibri" w:cs="Calibri"/>
          <w:color w:val="000000"/>
        </w:rPr>
        <w:t>NOTE: if there are multiple layers of communication necessary between the responsible actor and the target audience, it will be listed "Intermediate target -&gt; ultimate target" (e.g. VSM -&gt; public).</w:t>
      </w:r>
    </w:p>
    <w:p w14:paraId="18466591" w14:textId="77777777" w:rsidR="00B05A01" w:rsidRDefault="00B05A01" w:rsidP="00B05A01"/>
    <w:p w14:paraId="7E9F21AF" w14:textId="77777777" w:rsidR="00EC42B8" w:rsidRPr="004501BB" w:rsidRDefault="00EC42B8" w:rsidP="00EC3B5F">
      <w:pPr>
        <w:jc w:val="center"/>
        <w:rPr>
          <w:rFonts w:ascii="Calibri" w:eastAsia="Times New Roman" w:hAnsi="Calibri" w:cs="Calibri"/>
          <w:color w:val="000000"/>
          <w:sz w:val="24"/>
          <w:szCs w:val="24"/>
        </w:rPr>
      </w:pPr>
    </w:p>
    <w:sectPr w:rsidR="00EC42B8" w:rsidRPr="004501BB" w:rsidSect="00EC42B8">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6BCE" w14:textId="77777777" w:rsidR="00DD7284" w:rsidRDefault="00DD7284" w:rsidP="00647AB3">
      <w:pPr>
        <w:spacing w:after="0" w:line="240" w:lineRule="auto"/>
      </w:pPr>
      <w:r>
        <w:separator/>
      </w:r>
    </w:p>
  </w:endnote>
  <w:endnote w:type="continuationSeparator" w:id="0">
    <w:p w14:paraId="012CA716" w14:textId="77777777" w:rsidR="00DD7284" w:rsidRDefault="00DD7284"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159916"/>
      <w:docPartObj>
        <w:docPartGallery w:val="Page Numbers (Bottom of Page)"/>
        <w:docPartUnique/>
      </w:docPartObj>
    </w:sdtPr>
    <w:sdtEndPr>
      <w:rPr>
        <w:noProof/>
      </w:rPr>
    </w:sdtEndPr>
    <w:sdtContent>
      <w:p w14:paraId="1D9B0835" w14:textId="5FBC5C70" w:rsidR="004501BB" w:rsidRDefault="004501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3EDA68" w14:textId="77777777" w:rsidR="002A3262" w:rsidRDefault="002A3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83686"/>
      <w:docPartObj>
        <w:docPartGallery w:val="Page Numbers (Bottom of Page)"/>
        <w:docPartUnique/>
      </w:docPartObj>
    </w:sdtPr>
    <w:sdtEndPr>
      <w:rPr>
        <w:noProof/>
      </w:rPr>
    </w:sdtEndPr>
    <w:sdtContent>
      <w:p w14:paraId="1A0C45C8" w14:textId="77777777" w:rsidR="002A3262" w:rsidRDefault="00B05A0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3DDC54C" w14:textId="77777777" w:rsidR="002A3262" w:rsidRDefault="002A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B44F" w14:textId="77777777" w:rsidR="00DD7284" w:rsidRDefault="00DD7284" w:rsidP="00647AB3">
      <w:pPr>
        <w:spacing w:after="0" w:line="240" w:lineRule="auto"/>
      </w:pPr>
      <w:r>
        <w:separator/>
      </w:r>
    </w:p>
  </w:footnote>
  <w:footnote w:type="continuationSeparator" w:id="0">
    <w:p w14:paraId="6DEE70CF" w14:textId="77777777" w:rsidR="00DD7284" w:rsidRDefault="00DD7284"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44B3" w14:textId="7C6E0C02" w:rsidR="002A3262" w:rsidRPr="005027AC" w:rsidRDefault="002A3262" w:rsidP="00640A03">
    <w:pPr>
      <w:pStyle w:val="Header"/>
      <w:pBdr>
        <w:bottom w:val="single" w:sz="4" w:space="1" w:color="auto"/>
      </w:pBdr>
      <w:rPr>
        <w:rFonts w:cs="Arial"/>
        <w:i/>
        <w:color w:val="2F5496" w:themeColor="accent1" w:themeShade="BF"/>
        <w:szCs w:val="18"/>
        <w:lang w:val="de-DE"/>
      </w:rPr>
    </w:pPr>
    <w:bookmarkStart w:id="0" w:name="_Hlk523719439"/>
    <w:r>
      <w:rPr>
        <w:rFonts w:cs="Arial"/>
        <w:i/>
        <w:szCs w:val="18"/>
        <w:lang w:val="de-DE"/>
      </w:rPr>
      <w:t>EAAFP/MOP1</w:t>
    </w:r>
    <w:r w:rsidR="004D1121">
      <w:rPr>
        <w:rFonts w:cs="Arial"/>
        <w:i/>
        <w:szCs w:val="18"/>
        <w:lang w:val="de-DE"/>
      </w:rPr>
      <w:t>1</w:t>
    </w:r>
    <w:r>
      <w:rPr>
        <w:rFonts w:cs="Arial"/>
        <w:i/>
        <w:szCs w:val="18"/>
        <w:lang w:val="de-DE"/>
      </w:rPr>
      <w:t>/</w:t>
    </w:r>
    <w:r w:rsidR="003136E9">
      <w:rPr>
        <w:rFonts w:cs="Arial"/>
        <w:i/>
        <w:szCs w:val="18"/>
        <w:lang w:val="de-DE"/>
      </w:rPr>
      <w:t xml:space="preserve">Draft </w:t>
    </w:r>
    <w:r w:rsidRPr="00A108A2">
      <w:rPr>
        <w:rFonts w:cs="Arial"/>
        <w:i/>
        <w:szCs w:val="18"/>
        <w:lang w:val="de-DE"/>
      </w:rPr>
      <w:t>Decision</w:t>
    </w:r>
    <w:r w:rsidR="00C31066" w:rsidRPr="00A108A2">
      <w:rPr>
        <w:rFonts w:cs="Arial"/>
        <w:i/>
        <w:szCs w:val="18"/>
        <w:lang w:val="de-DE"/>
      </w:rPr>
      <w:t xml:space="preserve"> </w:t>
    </w:r>
    <w:r w:rsidR="00A661B3">
      <w:rPr>
        <w:rFonts w:cs="Arial"/>
        <w:i/>
        <w:szCs w:val="18"/>
        <w:lang w:val="de-DE"/>
      </w:rPr>
      <w:t>1</w:t>
    </w:r>
    <w:r w:rsidR="00EC7A2D">
      <w:rPr>
        <w:rFonts w:cs="Arial"/>
        <w:i/>
        <w:szCs w:val="18"/>
        <w:lang w:val="de-DE"/>
      </w:rPr>
      <w:t xml:space="preserve">                                                                                            </w:t>
    </w:r>
  </w:p>
  <w:bookmarkEnd w:id="0"/>
  <w:p w14:paraId="10319CA8" w14:textId="77777777" w:rsidR="002A3262" w:rsidRDefault="002A3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333B" w14:textId="46CB0DC2" w:rsidR="002A3262" w:rsidRPr="005027AC" w:rsidRDefault="00B05A01" w:rsidP="00640A03">
    <w:pPr>
      <w:pStyle w:val="Header"/>
      <w:pBdr>
        <w:bottom w:val="single" w:sz="4" w:space="1" w:color="auto"/>
      </w:pBdr>
      <w:rPr>
        <w:rFonts w:cs="Arial"/>
        <w:i/>
        <w:color w:val="2F5496" w:themeColor="accent1" w:themeShade="BF"/>
        <w:szCs w:val="18"/>
        <w:lang w:val="de-DE"/>
      </w:rPr>
    </w:pPr>
    <w:r>
      <w:rPr>
        <w:rFonts w:cs="Arial"/>
        <w:i/>
        <w:szCs w:val="18"/>
        <w:lang w:val="de-DE"/>
      </w:rPr>
      <w:t>EAAFP/MOP11/</w:t>
    </w:r>
    <w:r w:rsidR="003136E9">
      <w:rPr>
        <w:rFonts w:cs="Arial"/>
        <w:i/>
        <w:szCs w:val="18"/>
        <w:lang w:val="de-DE"/>
      </w:rPr>
      <w:t xml:space="preserve">Draft </w:t>
    </w:r>
    <w:r w:rsidRPr="00A108A2">
      <w:rPr>
        <w:rFonts w:cs="Arial"/>
        <w:i/>
        <w:szCs w:val="18"/>
        <w:lang w:val="de-DE"/>
      </w:rPr>
      <w:t xml:space="preserve">Decision </w:t>
    </w:r>
    <w:r>
      <w:rPr>
        <w:rFonts w:cs="Arial"/>
        <w:i/>
        <w:szCs w:val="18"/>
        <w:lang w:val="de-DE"/>
      </w:rPr>
      <w:t>1</w:t>
    </w:r>
  </w:p>
  <w:p w14:paraId="78C14A2D" w14:textId="77777777" w:rsidR="002A3262" w:rsidRDefault="002A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C5878"/>
    <w:multiLevelType w:val="hybridMultilevel"/>
    <w:tmpl w:val="6BF2A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E6195"/>
    <w:multiLevelType w:val="hybridMultilevel"/>
    <w:tmpl w:val="9044F7C2"/>
    <w:lvl w:ilvl="0" w:tplc="8F262B4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B31A7"/>
    <w:multiLevelType w:val="hybridMultilevel"/>
    <w:tmpl w:val="82184FBA"/>
    <w:lvl w:ilvl="0" w:tplc="14F69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850A92"/>
    <w:multiLevelType w:val="hybridMultilevel"/>
    <w:tmpl w:val="1AA0E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630B27"/>
    <w:multiLevelType w:val="hybridMultilevel"/>
    <w:tmpl w:val="E4E6D3A6"/>
    <w:lvl w:ilvl="0" w:tplc="2D4873E8">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745BC2"/>
    <w:multiLevelType w:val="multilevel"/>
    <w:tmpl w:val="E5E89F92"/>
    <w:numStyleLink w:val="BulletList"/>
  </w:abstractNum>
  <w:abstractNum w:abstractNumId="14"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5A64CE1"/>
    <w:multiLevelType w:val="hybridMultilevel"/>
    <w:tmpl w:val="C84A6B48"/>
    <w:lvl w:ilvl="0" w:tplc="4E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49190D"/>
    <w:multiLevelType w:val="hybridMultilevel"/>
    <w:tmpl w:val="848A1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AC26D8A"/>
    <w:multiLevelType w:val="hybridMultilevel"/>
    <w:tmpl w:val="056EA830"/>
    <w:lvl w:ilvl="0" w:tplc="0809000F">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40B2092"/>
    <w:multiLevelType w:val="hybridMultilevel"/>
    <w:tmpl w:val="7CA8B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84D0305"/>
    <w:multiLevelType w:val="hybridMultilevel"/>
    <w:tmpl w:val="B6184D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8F227B3"/>
    <w:multiLevelType w:val="hybridMultilevel"/>
    <w:tmpl w:val="9F506750"/>
    <w:lvl w:ilvl="0" w:tplc="E876BB22">
      <w:start w:val="1"/>
      <w:numFmt w:val="decimal"/>
      <w:lvlText w:val="%1."/>
      <w:lvlJc w:val="left"/>
      <w:pPr>
        <w:ind w:left="720" w:hanging="360"/>
      </w:pPr>
      <w:rPr>
        <w:rFonts w:cstheme="minorBidi"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BE79F9"/>
    <w:multiLevelType w:val="hybridMultilevel"/>
    <w:tmpl w:val="99D0290C"/>
    <w:lvl w:ilvl="0" w:tplc="467EA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B642E"/>
    <w:multiLevelType w:val="hybridMultilevel"/>
    <w:tmpl w:val="906277EA"/>
    <w:lvl w:ilvl="0" w:tplc="FC145628">
      <w:start w:val="1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2" w15:restartNumberingAfterBreak="0">
    <w:nsid w:val="640605EE"/>
    <w:multiLevelType w:val="hybridMultilevel"/>
    <w:tmpl w:val="4188535A"/>
    <w:lvl w:ilvl="0" w:tplc="F3C45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4"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6" w15:restartNumberingAfterBreak="0">
    <w:nsid w:val="768512D2"/>
    <w:multiLevelType w:val="hybridMultilevel"/>
    <w:tmpl w:val="B6184D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E2FB0"/>
    <w:multiLevelType w:val="hybridMultilevel"/>
    <w:tmpl w:val="3DB84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171D03"/>
    <w:multiLevelType w:val="hybridMultilevel"/>
    <w:tmpl w:val="6C1AC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442606"/>
    <w:multiLevelType w:val="hybridMultilevel"/>
    <w:tmpl w:val="F66C3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16cid:durableId="253587496">
    <w:abstractNumId w:val="8"/>
  </w:num>
  <w:num w:numId="2" w16cid:durableId="946698314">
    <w:abstractNumId w:val="0"/>
  </w:num>
  <w:num w:numId="3" w16cid:durableId="1051422903">
    <w:abstractNumId w:val="1"/>
  </w:num>
  <w:num w:numId="4" w16cid:durableId="1475871225">
    <w:abstractNumId w:val="13"/>
    <w:lvlOverride w:ilvl="0">
      <w:lvl w:ilvl="0">
        <w:start w:val="1"/>
        <w:numFmt w:val="bullet"/>
        <w:pStyle w:val="ListBullet"/>
        <w:lvlText w:val=""/>
        <w:lvlJc w:val="left"/>
        <w:pPr>
          <w:ind w:left="369" w:hanging="369"/>
        </w:pPr>
        <w:rPr>
          <w:rFonts w:ascii="Symbol" w:hAnsi="Symbol" w:hint="default"/>
          <w:color w:val="FF0000"/>
        </w:rPr>
      </w:lvl>
    </w:lvlOverride>
  </w:num>
  <w:num w:numId="5" w16cid:durableId="773207502">
    <w:abstractNumId w:val="19"/>
  </w:num>
  <w:num w:numId="6" w16cid:durableId="570850513">
    <w:abstractNumId w:val="16"/>
  </w:num>
  <w:num w:numId="7" w16cid:durableId="1891531212">
    <w:abstractNumId w:val="31"/>
  </w:num>
  <w:num w:numId="8" w16cid:durableId="1865049460">
    <w:abstractNumId w:val="35"/>
  </w:num>
  <w:num w:numId="9" w16cid:durableId="354695827">
    <w:abstractNumId w:val="33"/>
  </w:num>
  <w:num w:numId="10" w16cid:durableId="742066253">
    <w:abstractNumId w:val="13"/>
  </w:num>
  <w:num w:numId="11" w16cid:durableId="1103261012">
    <w:abstractNumId w:val="0"/>
  </w:num>
  <w:num w:numId="12" w16cid:durableId="372122926">
    <w:abstractNumId w:val="17"/>
  </w:num>
  <w:num w:numId="13" w16cid:durableId="951590240">
    <w:abstractNumId w:val="2"/>
  </w:num>
  <w:num w:numId="14" w16cid:durableId="2079934312">
    <w:abstractNumId w:val="34"/>
  </w:num>
  <w:num w:numId="15" w16cid:durableId="515537634">
    <w:abstractNumId w:val="9"/>
  </w:num>
  <w:num w:numId="16" w16cid:durableId="1395617007">
    <w:abstractNumId w:val="37"/>
  </w:num>
  <w:num w:numId="17" w16cid:durableId="460072119">
    <w:abstractNumId w:val="4"/>
  </w:num>
  <w:num w:numId="18" w16cid:durableId="1234896269">
    <w:abstractNumId w:val="14"/>
  </w:num>
  <w:num w:numId="19" w16cid:durableId="1405956511">
    <w:abstractNumId w:val="24"/>
  </w:num>
  <w:num w:numId="20" w16cid:durableId="1175417213">
    <w:abstractNumId w:val="10"/>
  </w:num>
  <w:num w:numId="21" w16cid:durableId="1301110356">
    <w:abstractNumId w:val="6"/>
  </w:num>
  <w:num w:numId="22" w16cid:durableId="784618534">
    <w:abstractNumId w:val="22"/>
  </w:num>
  <w:num w:numId="23" w16cid:durableId="1665013594">
    <w:abstractNumId w:val="15"/>
  </w:num>
  <w:num w:numId="24" w16cid:durableId="1787919888">
    <w:abstractNumId w:val="41"/>
  </w:num>
  <w:num w:numId="25" w16cid:durableId="442267143">
    <w:abstractNumId w:val="23"/>
  </w:num>
  <w:num w:numId="26" w16cid:durableId="532695520">
    <w:abstractNumId w:val="28"/>
  </w:num>
  <w:num w:numId="27" w16cid:durableId="1842308406">
    <w:abstractNumId w:val="29"/>
  </w:num>
  <w:num w:numId="28" w16cid:durableId="762649057">
    <w:abstractNumId w:val="7"/>
  </w:num>
  <w:num w:numId="29" w16cid:durableId="1644968316">
    <w:abstractNumId w:val="32"/>
  </w:num>
  <w:num w:numId="30" w16cid:durableId="1635021595">
    <w:abstractNumId w:val="18"/>
  </w:num>
  <w:num w:numId="31" w16cid:durableId="1187981394">
    <w:abstractNumId w:val="39"/>
  </w:num>
  <w:num w:numId="32" w16cid:durableId="1097170728">
    <w:abstractNumId w:val="30"/>
  </w:num>
  <w:num w:numId="33" w16cid:durableId="1115253712">
    <w:abstractNumId w:val="5"/>
  </w:num>
  <w:num w:numId="34" w16cid:durableId="1007951400">
    <w:abstractNumId w:val="12"/>
  </w:num>
  <w:num w:numId="35" w16cid:durableId="1795055896">
    <w:abstractNumId w:val="3"/>
  </w:num>
  <w:num w:numId="36" w16cid:durableId="71782132">
    <w:abstractNumId w:val="20"/>
  </w:num>
  <w:num w:numId="37" w16cid:durableId="410322201">
    <w:abstractNumId w:val="21"/>
  </w:num>
  <w:num w:numId="38" w16cid:durableId="833683738">
    <w:abstractNumId w:val="40"/>
  </w:num>
  <w:num w:numId="39" w16cid:durableId="1708069848">
    <w:abstractNumId w:val="38"/>
  </w:num>
  <w:num w:numId="40" w16cid:durableId="1991131029">
    <w:abstractNumId w:val="26"/>
  </w:num>
  <w:num w:numId="41" w16cid:durableId="1050105305">
    <w:abstractNumId w:val="36"/>
  </w:num>
  <w:num w:numId="42" w16cid:durableId="788743050">
    <w:abstractNumId w:val="25"/>
  </w:num>
  <w:num w:numId="43" w16cid:durableId="1408922648">
    <w:abstractNumId w:val="11"/>
  </w:num>
  <w:num w:numId="44" w16cid:durableId="4291317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NKsFANQD3xItAAAA"/>
  </w:docVars>
  <w:rsids>
    <w:rsidRoot w:val="00C33073"/>
    <w:rsid w:val="000148F7"/>
    <w:rsid w:val="0001618C"/>
    <w:rsid w:val="00016379"/>
    <w:rsid w:val="00033472"/>
    <w:rsid w:val="00033765"/>
    <w:rsid w:val="00036F0D"/>
    <w:rsid w:val="0006020F"/>
    <w:rsid w:val="00062121"/>
    <w:rsid w:val="000642C7"/>
    <w:rsid w:val="000844BB"/>
    <w:rsid w:val="000A34AA"/>
    <w:rsid w:val="000B0C4A"/>
    <w:rsid w:val="000B1653"/>
    <w:rsid w:val="000B410A"/>
    <w:rsid w:val="000B4233"/>
    <w:rsid w:val="000B5034"/>
    <w:rsid w:val="000C1F7B"/>
    <w:rsid w:val="000C2103"/>
    <w:rsid w:val="000D000F"/>
    <w:rsid w:val="000D2730"/>
    <w:rsid w:val="000D3545"/>
    <w:rsid w:val="000E3BB5"/>
    <w:rsid w:val="000E3D9A"/>
    <w:rsid w:val="000E67EA"/>
    <w:rsid w:val="00112F63"/>
    <w:rsid w:val="001154F6"/>
    <w:rsid w:val="0011768D"/>
    <w:rsid w:val="00124E8F"/>
    <w:rsid w:val="00126237"/>
    <w:rsid w:val="00127A97"/>
    <w:rsid w:val="001327C1"/>
    <w:rsid w:val="00132C48"/>
    <w:rsid w:val="00141107"/>
    <w:rsid w:val="00141BC5"/>
    <w:rsid w:val="00142454"/>
    <w:rsid w:val="00144013"/>
    <w:rsid w:val="00174AEB"/>
    <w:rsid w:val="001820BC"/>
    <w:rsid w:val="001B45DC"/>
    <w:rsid w:val="001B46A8"/>
    <w:rsid w:val="001C143C"/>
    <w:rsid w:val="001C3D4B"/>
    <w:rsid w:val="001C5C8A"/>
    <w:rsid w:val="001D74F9"/>
    <w:rsid w:val="001E1322"/>
    <w:rsid w:val="001E739A"/>
    <w:rsid w:val="001F041E"/>
    <w:rsid w:val="00207A27"/>
    <w:rsid w:val="00207F47"/>
    <w:rsid w:val="00210DE7"/>
    <w:rsid w:val="00220486"/>
    <w:rsid w:val="002341DB"/>
    <w:rsid w:val="00281A25"/>
    <w:rsid w:val="002A1C84"/>
    <w:rsid w:val="002A3262"/>
    <w:rsid w:val="002A3D3E"/>
    <w:rsid w:val="002D2487"/>
    <w:rsid w:val="002E32C3"/>
    <w:rsid w:val="002F1FA7"/>
    <w:rsid w:val="002F6229"/>
    <w:rsid w:val="003136E9"/>
    <w:rsid w:val="00322A6A"/>
    <w:rsid w:val="003258BB"/>
    <w:rsid w:val="00327E79"/>
    <w:rsid w:val="00335435"/>
    <w:rsid w:val="00341DE8"/>
    <w:rsid w:val="003501AB"/>
    <w:rsid w:val="003867F9"/>
    <w:rsid w:val="0039098A"/>
    <w:rsid w:val="00392E2F"/>
    <w:rsid w:val="003A0DB8"/>
    <w:rsid w:val="003A47DA"/>
    <w:rsid w:val="003B1987"/>
    <w:rsid w:val="003C2750"/>
    <w:rsid w:val="003D1F80"/>
    <w:rsid w:val="003D589F"/>
    <w:rsid w:val="003D6260"/>
    <w:rsid w:val="003F636C"/>
    <w:rsid w:val="00400DD7"/>
    <w:rsid w:val="00406908"/>
    <w:rsid w:val="004172EE"/>
    <w:rsid w:val="0042697B"/>
    <w:rsid w:val="0042796F"/>
    <w:rsid w:val="004310B8"/>
    <w:rsid w:val="004369F3"/>
    <w:rsid w:val="0044157E"/>
    <w:rsid w:val="00441C01"/>
    <w:rsid w:val="004460CF"/>
    <w:rsid w:val="004501BB"/>
    <w:rsid w:val="00452E1A"/>
    <w:rsid w:val="00462565"/>
    <w:rsid w:val="00470B87"/>
    <w:rsid w:val="0047326C"/>
    <w:rsid w:val="00476074"/>
    <w:rsid w:val="004935EE"/>
    <w:rsid w:val="00496340"/>
    <w:rsid w:val="004A4A13"/>
    <w:rsid w:val="004A7948"/>
    <w:rsid w:val="004D1121"/>
    <w:rsid w:val="004D2349"/>
    <w:rsid w:val="004D40D3"/>
    <w:rsid w:val="004D6AE1"/>
    <w:rsid w:val="004E21A8"/>
    <w:rsid w:val="004F4C7D"/>
    <w:rsid w:val="00500B86"/>
    <w:rsid w:val="005027AC"/>
    <w:rsid w:val="00514C9F"/>
    <w:rsid w:val="00534820"/>
    <w:rsid w:val="00547840"/>
    <w:rsid w:val="005552B3"/>
    <w:rsid w:val="005571DE"/>
    <w:rsid w:val="00563FF4"/>
    <w:rsid w:val="005659AF"/>
    <w:rsid w:val="005736D8"/>
    <w:rsid w:val="0057619C"/>
    <w:rsid w:val="00577FC1"/>
    <w:rsid w:val="00582A80"/>
    <w:rsid w:val="00596381"/>
    <w:rsid w:val="005A3324"/>
    <w:rsid w:val="005C1310"/>
    <w:rsid w:val="005C3FA9"/>
    <w:rsid w:val="005C5635"/>
    <w:rsid w:val="005D1FC0"/>
    <w:rsid w:val="005D2126"/>
    <w:rsid w:val="005E5BCC"/>
    <w:rsid w:val="00603E75"/>
    <w:rsid w:val="0061142F"/>
    <w:rsid w:val="006145B0"/>
    <w:rsid w:val="00621F50"/>
    <w:rsid w:val="00635F5C"/>
    <w:rsid w:val="00640A03"/>
    <w:rsid w:val="0064375A"/>
    <w:rsid w:val="00645456"/>
    <w:rsid w:val="00647AB3"/>
    <w:rsid w:val="00676814"/>
    <w:rsid w:val="00677F3C"/>
    <w:rsid w:val="00683D99"/>
    <w:rsid w:val="00685B66"/>
    <w:rsid w:val="00696A68"/>
    <w:rsid w:val="0069716E"/>
    <w:rsid w:val="006C2396"/>
    <w:rsid w:val="006C2E43"/>
    <w:rsid w:val="006C5590"/>
    <w:rsid w:val="006D2EA0"/>
    <w:rsid w:val="006E12C0"/>
    <w:rsid w:val="006E172B"/>
    <w:rsid w:val="006F40CC"/>
    <w:rsid w:val="00711F2C"/>
    <w:rsid w:val="00723436"/>
    <w:rsid w:val="00750BCE"/>
    <w:rsid w:val="0075327B"/>
    <w:rsid w:val="00765D08"/>
    <w:rsid w:val="007674FB"/>
    <w:rsid w:val="007701B2"/>
    <w:rsid w:val="00773F4B"/>
    <w:rsid w:val="007750BB"/>
    <w:rsid w:val="00777179"/>
    <w:rsid w:val="00796290"/>
    <w:rsid w:val="007A70B3"/>
    <w:rsid w:val="007B1A43"/>
    <w:rsid w:val="007E4EA7"/>
    <w:rsid w:val="007E70C3"/>
    <w:rsid w:val="007F03C9"/>
    <w:rsid w:val="007F3C00"/>
    <w:rsid w:val="007F4FFE"/>
    <w:rsid w:val="0080011E"/>
    <w:rsid w:val="008076BF"/>
    <w:rsid w:val="00810F35"/>
    <w:rsid w:val="00815320"/>
    <w:rsid w:val="008404BA"/>
    <w:rsid w:val="00841013"/>
    <w:rsid w:val="008447BA"/>
    <w:rsid w:val="00853F0B"/>
    <w:rsid w:val="00854099"/>
    <w:rsid w:val="00870951"/>
    <w:rsid w:val="008720F8"/>
    <w:rsid w:val="008734F9"/>
    <w:rsid w:val="0087371E"/>
    <w:rsid w:val="00874FB2"/>
    <w:rsid w:val="008770CE"/>
    <w:rsid w:val="0087742A"/>
    <w:rsid w:val="0088306D"/>
    <w:rsid w:val="00890835"/>
    <w:rsid w:val="00894C17"/>
    <w:rsid w:val="008A2A55"/>
    <w:rsid w:val="008B2E0E"/>
    <w:rsid w:val="008E4D3E"/>
    <w:rsid w:val="00925B05"/>
    <w:rsid w:val="00927F6F"/>
    <w:rsid w:val="0093498F"/>
    <w:rsid w:val="00937DCB"/>
    <w:rsid w:val="00943427"/>
    <w:rsid w:val="00952306"/>
    <w:rsid w:val="00956E0E"/>
    <w:rsid w:val="009632A7"/>
    <w:rsid w:val="0097715D"/>
    <w:rsid w:val="00984023"/>
    <w:rsid w:val="009B6203"/>
    <w:rsid w:val="009B6DEA"/>
    <w:rsid w:val="009F6CE6"/>
    <w:rsid w:val="00A05330"/>
    <w:rsid w:val="00A05452"/>
    <w:rsid w:val="00A108A2"/>
    <w:rsid w:val="00A10AE5"/>
    <w:rsid w:val="00A2045D"/>
    <w:rsid w:val="00A264F6"/>
    <w:rsid w:val="00A37D69"/>
    <w:rsid w:val="00A404DB"/>
    <w:rsid w:val="00A423AA"/>
    <w:rsid w:val="00A50226"/>
    <w:rsid w:val="00A60CBD"/>
    <w:rsid w:val="00A661B3"/>
    <w:rsid w:val="00A81890"/>
    <w:rsid w:val="00A858A3"/>
    <w:rsid w:val="00A96F5F"/>
    <w:rsid w:val="00AB1E76"/>
    <w:rsid w:val="00AD0331"/>
    <w:rsid w:val="00AD375C"/>
    <w:rsid w:val="00AD7E72"/>
    <w:rsid w:val="00AE0B21"/>
    <w:rsid w:val="00AF3FD2"/>
    <w:rsid w:val="00AF68FB"/>
    <w:rsid w:val="00B05A01"/>
    <w:rsid w:val="00B05AD4"/>
    <w:rsid w:val="00B10C8A"/>
    <w:rsid w:val="00B13D7D"/>
    <w:rsid w:val="00B23C1A"/>
    <w:rsid w:val="00B25E68"/>
    <w:rsid w:val="00B33304"/>
    <w:rsid w:val="00B504BA"/>
    <w:rsid w:val="00B51264"/>
    <w:rsid w:val="00B67F1F"/>
    <w:rsid w:val="00B92CAF"/>
    <w:rsid w:val="00B9680F"/>
    <w:rsid w:val="00BA0421"/>
    <w:rsid w:val="00BA1F2E"/>
    <w:rsid w:val="00BA3DBE"/>
    <w:rsid w:val="00BA64AA"/>
    <w:rsid w:val="00BC1DF7"/>
    <w:rsid w:val="00BD5D13"/>
    <w:rsid w:val="00BE235B"/>
    <w:rsid w:val="00BE4055"/>
    <w:rsid w:val="00BE7A22"/>
    <w:rsid w:val="00BF222A"/>
    <w:rsid w:val="00C07732"/>
    <w:rsid w:val="00C22F5C"/>
    <w:rsid w:val="00C25841"/>
    <w:rsid w:val="00C25BDE"/>
    <w:rsid w:val="00C26B2C"/>
    <w:rsid w:val="00C31066"/>
    <w:rsid w:val="00C33073"/>
    <w:rsid w:val="00C37433"/>
    <w:rsid w:val="00C42018"/>
    <w:rsid w:val="00C46C74"/>
    <w:rsid w:val="00C47AF6"/>
    <w:rsid w:val="00C50464"/>
    <w:rsid w:val="00C54740"/>
    <w:rsid w:val="00C70655"/>
    <w:rsid w:val="00C744D1"/>
    <w:rsid w:val="00C962D0"/>
    <w:rsid w:val="00C97181"/>
    <w:rsid w:val="00C97800"/>
    <w:rsid w:val="00CA2C7A"/>
    <w:rsid w:val="00CA6103"/>
    <w:rsid w:val="00CD552A"/>
    <w:rsid w:val="00CF2BAC"/>
    <w:rsid w:val="00CF79F6"/>
    <w:rsid w:val="00D0032E"/>
    <w:rsid w:val="00D02ED1"/>
    <w:rsid w:val="00D04FED"/>
    <w:rsid w:val="00D2761B"/>
    <w:rsid w:val="00D40D31"/>
    <w:rsid w:val="00D9105B"/>
    <w:rsid w:val="00D93DD7"/>
    <w:rsid w:val="00D97C7C"/>
    <w:rsid w:val="00DB215A"/>
    <w:rsid w:val="00DD7284"/>
    <w:rsid w:val="00DE7A47"/>
    <w:rsid w:val="00DF4D09"/>
    <w:rsid w:val="00E01408"/>
    <w:rsid w:val="00E0293B"/>
    <w:rsid w:val="00E1223C"/>
    <w:rsid w:val="00E20D8F"/>
    <w:rsid w:val="00E277F3"/>
    <w:rsid w:val="00E302D3"/>
    <w:rsid w:val="00E40B18"/>
    <w:rsid w:val="00E431D4"/>
    <w:rsid w:val="00E52C5F"/>
    <w:rsid w:val="00E64A2B"/>
    <w:rsid w:val="00E65015"/>
    <w:rsid w:val="00E74A27"/>
    <w:rsid w:val="00E900C7"/>
    <w:rsid w:val="00E93979"/>
    <w:rsid w:val="00EA1C17"/>
    <w:rsid w:val="00EA1EF2"/>
    <w:rsid w:val="00EB03D5"/>
    <w:rsid w:val="00EB59B3"/>
    <w:rsid w:val="00EB7115"/>
    <w:rsid w:val="00EC1FE4"/>
    <w:rsid w:val="00EC3B5F"/>
    <w:rsid w:val="00EC42B8"/>
    <w:rsid w:val="00EC7A2D"/>
    <w:rsid w:val="00ED2322"/>
    <w:rsid w:val="00ED59FD"/>
    <w:rsid w:val="00EF36AE"/>
    <w:rsid w:val="00EF6967"/>
    <w:rsid w:val="00F06227"/>
    <w:rsid w:val="00F22534"/>
    <w:rsid w:val="00F26D58"/>
    <w:rsid w:val="00F33EDA"/>
    <w:rsid w:val="00F40CCE"/>
    <w:rsid w:val="00F4600C"/>
    <w:rsid w:val="00F54C52"/>
    <w:rsid w:val="00F55137"/>
    <w:rsid w:val="00F72787"/>
    <w:rsid w:val="00F74F52"/>
    <w:rsid w:val="00F86EE8"/>
    <w:rsid w:val="00F93BD6"/>
    <w:rsid w:val="00FA476B"/>
    <w:rsid w:val="00FC4BC2"/>
    <w:rsid w:val="00FC553E"/>
    <w:rsid w:val="00FD1608"/>
    <w:rsid w:val="00FD4293"/>
    <w:rsid w:val="00FD61D6"/>
    <w:rsid w:val="00FE2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paragraph" w:styleId="BodyTextIndent">
    <w:name w:val="Body Text Indent"/>
    <w:basedOn w:val="Normal"/>
    <w:link w:val="BodyTextIndentChar"/>
    <w:rsid w:val="00FD1608"/>
    <w:pPr>
      <w:spacing w:after="0" w:line="240" w:lineRule="auto"/>
      <w:ind w:left="360"/>
    </w:pPr>
    <w:rPr>
      <w:rFonts w:ascii="Century Gothic" w:eastAsia="바탕" w:hAnsi="Century Gothic" w:cs="Times New Roman"/>
      <w:sz w:val="24"/>
      <w:szCs w:val="20"/>
      <w:lang w:eastAsia="en-US"/>
    </w:rPr>
  </w:style>
  <w:style w:type="character" w:customStyle="1" w:styleId="BodyTextIndentChar">
    <w:name w:val="Body Text Indent Char"/>
    <w:basedOn w:val="DefaultParagraphFont"/>
    <w:link w:val="BodyTextIndent"/>
    <w:rsid w:val="00FD1608"/>
    <w:rPr>
      <w:rFonts w:ascii="Century Gothic" w:eastAsia="바탕" w:hAnsi="Century Gothic" w:cs="Times New Roman"/>
      <w:sz w:val="24"/>
      <w:szCs w:val="20"/>
      <w:lang w:eastAsia="en-US"/>
    </w:rPr>
  </w:style>
  <w:style w:type="paragraph" w:customStyle="1" w:styleId="Label">
    <w:name w:val="Label"/>
    <w:basedOn w:val="Normal"/>
    <w:qFormat/>
    <w:rsid w:val="00FD1608"/>
    <w:pPr>
      <w:spacing w:before="40" w:after="20" w:line="240" w:lineRule="auto"/>
    </w:pPr>
    <w:rPr>
      <w:rFonts w:ascii="Calibri" w:eastAsia="바탕" w:hAnsi="Calibri" w:cs="Times New Roman"/>
      <w:b/>
      <w:color w:val="262626"/>
      <w:sz w:val="20"/>
      <w:lang w:eastAsia="en-US"/>
    </w:rPr>
  </w:style>
  <w:style w:type="paragraph" w:styleId="Revision">
    <w:name w:val="Revision"/>
    <w:hidden/>
    <w:uiPriority w:val="99"/>
    <w:semiHidden/>
    <w:rsid w:val="000B410A"/>
    <w:pPr>
      <w:spacing w:after="0" w:line="240" w:lineRule="auto"/>
    </w:pPr>
  </w:style>
  <w:style w:type="character" w:styleId="UnresolvedMention">
    <w:name w:val="Unresolved Mention"/>
    <w:basedOn w:val="DefaultParagraphFont"/>
    <w:uiPriority w:val="99"/>
    <w:semiHidden/>
    <w:unhideWhenUsed/>
    <w:rsid w:val="00B23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720980587">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38486609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12F60-FF01-4C33-A4CA-340E92237C72}">
  <ds:schemaRef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344c6e69-c594-4ca4-b341-09ae9dfc1422"/>
    <ds:schemaRef ds:uri="http://purl.org/dc/elements/1.1/"/>
  </ds:schemaRefs>
</ds:datastoreItem>
</file>

<file path=customXml/itemProps2.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25FC5-C3FF-444A-8AB3-B1325C0E2DAE}">
  <ds:schemaRefs>
    <ds:schemaRef ds:uri="http://schemas.openxmlformats.org/officeDocument/2006/bibliography"/>
  </ds:schemaRefs>
</ds:datastoreItem>
</file>

<file path=customXml/itemProps4.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5.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6.xml><?xml version="1.0" encoding="utf-8"?>
<ds:datastoreItem xmlns:ds="http://schemas.openxmlformats.org/officeDocument/2006/customXml" ds:itemID="{924E445F-76E0-4A45-9F4B-C1DEECDC7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2066</Words>
  <Characters>11778</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Hyeseon Do</cp:lastModifiedBy>
  <cp:revision>7</cp:revision>
  <cp:lastPrinted>2023-02-20T09:24:00Z</cp:lastPrinted>
  <dcterms:created xsi:type="dcterms:W3CDTF">2023-03-15T04:29:00Z</dcterms:created>
  <dcterms:modified xsi:type="dcterms:W3CDTF">2023-03-15T08:01:00Z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GrammarlyDocumentId">
    <vt:lpwstr>23b1f56de7ee4f792f46b8baad330f2a201d5a7d12d276ab22182fcd809bebbd</vt:lpwstr>
  </property>
</Properties>
</file>