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0D4E310C"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 xml:space="preserve">, </w:t>
      </w:r>
      <w:r w:rsidR="006469C0">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49870FF2" w14:textId="20BBAFC0" w:rsidR="00645456" w:rsidRDefault="00645456" w:rsidP="001748D7">
      <w:pPr>
        <w:spacing w:after="120" w:line="276" w:lineRule="auto"/>
        <w:jc w:val="center"/>
        <w:rPr>
          <w:b/>
          <w:sz w:val="28"/>
          <w:szCs w:val="28"/>
        </w:rPr>
      </w:pPr>
      <w:r>
        <w:rPr>
          <w:b/>
          <w:sz w:val="28"/>
          <w:szCs w:val="28"/>
        </w:rPr>
        <w:t xml:space="preserve">Decision </w:t>
      </w:r>
      <w:r w:rsidR="006469C0">
        <w:rPr>
          <w:b/>
          <w:sz w:val="28"/>
          <w:szCs w:val="28"/>
        </w:rPr>
        <w:t>4</w:t>
      </w:r>
      <w:r w:rsidR="00C33073" w:rsidRPr="00C33073">
        <w:rPr>
          <w:b/>
          <w:sz w:val="28"/>
          <w:szCs w:val="28"/>
        </w:rPr>
        <w:t xml:space="preserve"> </w:t>
      </w:r>
    </w:p>
    <w:p w14:paraId="4E929B6C" w14:textId="10E449BA" w:rsidR="00036F0D" w:rsidRPr="006346CC" w:rsidRDefault="00036F0D" w:rsidP="001748D7">
      <w:pPr>
        <w:spacing w:after="0" w:line="276" w:lineRule="auto"/>
        <w:jc w:val="center"/>
        <w:rPr>
          <w:b/>
          <w:sz w:val="28"/>
          <w:szCs w:val="28"/>
        </w:rPr>
      </w:pPr>
      <w:r w:rsidRPr="006346CC">
        <w:rPr>
          <w:b/>
          <w:sz w:val="28"/>
          <w:szCs w:val="28"/>
        </w:rPr>
        <w:t xml:space="preserve">Update on the Appointment and Work of the </w:t>
      </w:r>
    </w:p>
    <w:p w14:paraId="6A55C11A" w14:textId="7E055FE8" w:rsidR="00C33073" w:rsidRPr="006346CC" w:rsidRDefault="00853F0B" w:rsidP="001748D7">
      <w:pPr>
        <w:spacing w:after="120" w:line="276" w:lineRule="auto"/>
        <w:jc w:val="center"/>
        <w:rPr>
          <w:b/>
          <w:sz w:val="28"/>
          <w:szCs w:val="28"/>
        </w:rPr>
      </w:pPr>
      <w:r w:rsidRPr="006346CC">
        <w:rPr>
          <w:b/>
          <w:sz w:val="28"/>
          <w:szCs w:val="28"/>
        </w:rPr>
        <w:t>I</w:t>
      </w:r>
      <w:r w:rsidR="001E1322" w:rsidRPr="006346CC">
        <w:rPr>
          <w:b/>
          <w:sz w:val="28"/>
          <w:szCs w:val="28"/>
        </w:rPr>
        <w:t xml:space="preserve">nterim </w:t>
      </w:r>
      <w:r w:rsidR="00036F0D" w:rsidRPr="006346CC">
        <w:rPr>
          <w:b/>
          <w:sz w:val="28"/>
          <w:szCs w:val="28"/>
        </w:rPr>
        <w:t xml:space="preserve">Technical </w:t>
      </w:r>
      <w:r w:rsidR="004F7981">
        <w:rPr>
          <w:b/>
          <w:sz w:val="28"/>
          <w:szCs w:val="28"/>
        </w:rPr>
        <w:t>Sub-</w:t>
      </w:r>
      <w:r w:rsidR="00036F0D" w:rsidRPr="006346CC">
        <w:rPr>
          <w:b/>
          <w:sz w:val="28"/>
          <w:szCs w:val="28"/>
        </w:rPr>
        <w:t>Committee</w:t>
      </w:r>
    </w:p>
    <w:p w14:paraId="76DDE6B2" w14:textId="3B68ADEB" w:rsidR="00C33073" w:rsidRPr="006346CC" w:rsidRDefault="00FD4293" w:rsidP="001748D7">
      <w:pPr>
        <w:spacing w:after="120" w:line="276" w:lineRule="auto"/>
      </w:pPr>
      <w:r w:rsidRPr="006346CC">
        <w:rPr>
          <w:i/>
        </w:rPr>
        <w:t xml:space="preserve">Submitted by </w:t>
      </w:r>
      <w:r w:rsidR="002341DB" w:rsidRPr="006346CC">
        <w:rPr>
          <w:i/>
        </w:rPr>
        <w:t xml:space="preserve">the EAAFP </w:t>
      </w:r>
      <w:r w:rsidR="00853F0B" w:rsidRPr="006346CC">
        <w:rPr>
          <w:i/>
        </w:rPr>
        <w:t xml:space="preserve">interim </w:t>
      </w:r>
      <w:r w:rsidR="001E1322" w:rsidRPr="006346CC">
        <w:rPr>
          <w:i/>
        </w:rPr>
        <w:t xml:space="preserve">Technical </w:t>
      </w:r>
      <w:r w:rsidR="004F7981">
        <w:rPr>
          <w:i/>
        </w:rPr>
        <w:t>Sub-</w:t>
      </w:r>
      <w:r w:rsidR="00EB59B3" w:rsidRPr="006346CC">
        <w:rPr>
          <w:i/>
        </w:rPr>
        <w:t>Committee</w:t>
      </w:r>
    </w:p>
    <w:p w14:paraId="26F9913A" w14:textId="41ECB1AF" w:rsidR="00FC553E" w:rsidRPr="006346CC" w:rsidRDefault="001E1322" w:rsidP="002341DB">
      <w:pPr>
        <w:spacing w:after="0"/>
      </w:pPr>
      <w:r w:rsidRPr="006346CC">
        <w:rPr>
          <w:noProof/>
        </w:rPr>
        <mc:AlternateContent>
          <mc:Choice Requires="wps">
            <w:drawing>
              <wp:anchor distT="45720" distB="45720" distL="114300" distR="114300" simplePos="0" relativeHeight="251661312" behindDoc="0" locked="0" layoutInCell="1" allowOverlap="1" wp14:anchorId="0ED39167" wp14:editId="1B1DD6F0">
                <wp:simplePos x="0" y="0"/>
                <wp:positionH relativeFrom="column">
                  <wp:posOffset>647700</wp:posOffset>
                </wp:positionH>
                <wp:positionV relativeFrom="paragraph">
                  <wp:posOffset>91440</wp:posOffset>
                </wp:positionV>
                <wp:extent cx="4806950" cy="14046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404620"/>
                        </a:xfrm>
                        <a:prstGeom prst="rect">
                          <a:avLst/>
                        </a:prstGeom>
                        <a:solidFill>
                          <a:srgbClr val="FFFFFF"/>
                        </a:solidFill>
                        <a:ln w="9525">
                          <a:solidFill>
                            <a:srgbClr val="000000"/>
                          </a:solidFill>
                          <a:miter lim="800000"/>
                          <a:headEnd/>
                          <a:tailEnd/>
                        </a:ln>
                      </wps:spPr>
                      <wps:txbx>
                        <w:txbxContent>
                          <w:p w14:paraId="7BA1E717" w14:textId="384015C0" w:rsidR="001748D7" w:rsidRPr="001748D7" w:rsidRDefault="001748D7" w:rsidP="001748D7">
                            <w:pPr>
                              <w:spacing w:after="0"/>
                              <w:jc w:val="center"/>
                              <w:rPr>
                                <w:b/>
                              </w:rPr>
                            </w:pPr>
                            <w:r w:rsidRPr="001748D7">
                              <w:rPr>
                                <w:b/>
                              </w:rPr>
                              <w:t>Summary</w:t>
                            </w:r>
                          </w:p>
                          <w:p w14:paraId="305A5F4E" w14:textId="461DADD0" w:rsidR="00EB59B3" w:rsidRDefault="00EB59B3" w:rsidP="00EB59B3">
                            <w:pPr>
                              <w:spacing w:after="0"/>
                            </w:pPr>
                            <w:r>
                              <w:t>The paper requests Partners to:</w:t>
                            </w:r>
                          </w:p>
                          <w:p w14:paraId="3613F630" w14:textId="5A7F4DBA" w:rsidR="001E1322" w:rsidRDefault="00B05AD4" w:rsidP="00EB59B3">
                            <w:pPr>
                              <w:pStyle w:val="ListParagraph"/>
                              <w:numPr>
                                <w:ilvl w:val="0"/>
                                <w:numId w:val="1"/>
                              </w:numPr>
                              <w:spacing w:after="0"/>
                              <w:ind w:left="284" w:hanging="284"/>
                            </w:pPr>
                            <w:r>
                              <w:t>Endorse t</w:t>
                            </w:r>
                            <w:r w:rsidR="00EB59B3">
                              <w:t xml:space="preserve">he Chair and membership of the EAAFP Technical </w:t>
                            </w:r>
                            <w:r w:rsidR="004F7981">
                              <w:t>S</w:t>
                            </w:r>
                            <w:r w:rsidR="0079766B">
                              <w:t>ub-</w:t>
                            </w:r>
                            <w:r w:rsidR="00EB59B3">
                              <w:t>Committee;</w:t>
                            </w:r>
                          </w:p>
                          <w:p w14:paraId="5AA9B210" w14:textId="5252AD98"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 xml:space="preserve">of the EAAFP Technical </w:t>
                            </w:r>
                            <w:r w:rsidR="004F7981">
                              <w:t>S</w:t>
                            </w:r>
                            <w:r w:rsidR="00A052F5">
                              <w:t>ub</w:t>
                            </w:r>
                            <w:r w:rsidR="0079766B">
                              <w:t>-</w:t>
                            </w:r>
                            <w:r w:rsidR="007701B2" w:rsidRPr="007701B2">
                              <w:t xml:space="preserve">Committee, as recommended by the interim Technical </w:t>
                            </w:r>
                            <w:r w:rsidR="004F7981">
                              <w:t>S</w:t>
                            </w:r>
                            <w:r w:rsidR="0079766B">
                              <w:t>ub-</w:t>
                            </w:r>
                            <w:r w:rsidR="007701B2" w:rsidRPr="007701B2">
                              <w:t>Committee</w:t>
                            </w:r>
                          </w:p>
                          <w:p w14:paraId="7F5B810A" w14:textId="4F57FDDD" w:rsidR="00EB59B3" w:rsidRPr="001748D7"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w:t>
                            </w:r>
                            <w:r w:rsidR="004F7981">
                              <w:t>S</w:t>
                            </w:r>
                            <w:r w:rsidR="0079766B">
                              <w:t>ub-</w:t>
                            </w:r>
                            <w:r w:rsidR="00EB59B3" w:rsidRPr="00A10AE5">
                              <w:t xml:space="preserve">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w:t>
                            </w:r>
                            <w:r w:rsidR="004F7981">
                              <w:t>o</w:t>
                            </w:r>
                            <w:r w:rsidR="00EB59B3">
                              <w:t xml:space="preserve">P10.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1pt;margin-top:7.2pt;width:3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NqJA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">
                <v:textbox style="mso-fit-shape-to-text:t">
                  <w:txbxContent>
                    <w:p w14:paraId="7BA1E717" w14:textId="384015C0" w:rsidR="001748D7" w:rsidRPr="001748D7" w:rsidRDefault="001748D7" w:rsidP="001748D7">
                      <w:pPr>
                        <w:spacing w:after="0"/>
                        <w:jc w:val="center"/>
                        <w:rPr>
                          <w:b/>
                        </w:rPr>
                      </w:pPr>
                      <w:r w:rsidRPr="001748D7">
                        <w:rPr>
                          <w:b/>
                        </w:rPr>
                        <w:t>Summary</w:t>
                      </w:r>
                    </w:p>
                    <w:p w14:paraId="305A5F4E" w14:textId="461DADD0" w:rsidR="00EB59B3" w:rsidRDefault="00EB59B3" w:rsidP="00EB59B3">
                      <w:pPr>
                        <w:spacing w:after="0"/>
                      </w:pPr>
                      <w:r>
                        <w:t>The paper requests Partners to:</w:t>
                      </w:r>
                    </w:p>
                    <w:p w14:paraId="3613F630" w14:textId="5A7F4DBA" w:rsidR="001E1322" w:rsidRDefault="00B05AD4" w:rsidP="00EB59B3">
                      <w:pPr>
                        <w:pStyle w:val="ListParagraph"/>
                        <w:numPr>
                          <w:ilvl w:val="0"/>
                          <w:numId w:val="1"/>
                        </w:numPr>
                        <w:spacing w:after="0"/>
                        <w:ind w:left="284" w:hanging="284"/>
                      </w:pPr>
                      <w:r>
                        <w:t>Endorse t</w:t>
                      </w:r>
                      <w:r w:rsidR="00EB59B3">
                        <w:t xml:space="preserve">he Chair and membership of the EAAFP Technical </w:t>
                      </w:r>
                      <w:r w:rsidR="004F7981">
                        <w:t>S</w:t>
                      </w:r>
                      <w:r w:rsidR="0079766B">
                        <w:t>ub-</w:t>
                      </w:r>
                      <w:r w:rsidR="00EB59B3">
                        <w:t>Committee;</w:t>
                      </w:r>
                    </w:p>
                    <w:p w14:paraId="5AA9B210" w14:textId="5252AD98"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 xml:space="preserve">of the EAAFP Technical </w:t>
                      </w:r>
                      <w:r w:rsidR="004F7981">
                        <w:t>S</w:t>
                      </w:r>
                      <w:r w:rsidR="00A052F5">
                        <w:t>ub</w:t>
                      </w:r>
                      <w:r w:rsidR="0079766B">
                        <w:t>-</w:t>
                      </w:r>
                      <w:r w:rsidR="007701B2" w:rsidRPr="007701B2">
                        <w:t xml:space="preserve">Committee, as recommended by the interim Technical </w:t>
                      </w:r>
                      <w:r w:rsidR="004F7981">
                        <w:t>S</w:t>
                      </w:r>
                      <w:r w:rsidR="0079766B">
                        <w:t>ub-</w:t>
                      </w:r>
                      <w:r w:rsidR="007701B2" w:rsidRPr="007701B2">
                        <w:t>Committee</w:t>
                      </w:r>
                    </w:p>
                    <w:p w14:paraId="7F5B810A" w14:textId="4F57FDDD" w:rsidR="00EB59B3" w:rsidRPr="001748D7"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w:t>
                      </w:r>
                      <w:r w:rsidR="004F7981">
                        <w:t>S</w:t>
                      </w:r>
                      <w:r w:rsidR="0079766B">
                        <w:t>ub-</w:t>
                      </w:r>
                      <w:r w:rsidR="00EB59B3" w:rsidRPr="00A10AE5">
                        <w:t xml:space="preserve">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w:t>
                      </w:r>
                      <w:r w:rsidR="004F7981">
                        <w:t>o</w:t>
                      </w:r>
                      <w:r w:rsidR="00EB59B3">
                        <w:t xml:space="preserve">P10. </w:t>
                      </w:r>
                    </w:p>
                  </w:txbxContent>
                </v:textbox>
                <w10:wrap type="square"/>
              </v:shape>
            </w:pict>
          </mc:Fallback>
        </mc:AlternateContent>
      </w:r>
    </w:p>
    <w:p w14:paraId="19FF217E" w14:textId="3B0ECD74" w:rsidR="00036F0D" w:rsidRPr="006346CC" w:rsidRDefault="00036F0D" w:rsidP="002341DB">
      <w:pPr>
        <w:spacing w:after="0"/>
      </w:pPr>
    </w:p>
    <w:p w14:paraId="0DA58186" w14:textId="2166A35C" w:rsidR="00036F0D" w:rsidRPr="006346CC" w:rsidRDefault="00036F0D" w:rsidP="002341DB">
      <w:pPr>
        <w:spacing w:after="0"/>
      </w:pPr>
    </w:p>
    <w:p w14:paraId="7995C44E" w14:textId="0198D3E9" w:rsidR="00036F0D" w:rsidRPr="006346CC" w:rsidRDefault="00036F0D" w:rsidP="002341DB">
      <w:pPr>
        <w:spacing w:after="0"/>
      </w:pPr>
    </w:p>
    <w:p w14:paraId="5F063097" w14:textId="77777777" w:rsidR="00036F0D" w:rsidRPr="006346CC" w:rsidRDefault="00036F0D" w:rsidP="002341DB">
      <w:pPr>
        <w:spacing w:after="0"/>
      </w:pPr>
    </w:p>
    <w:p w14:paraId="78752E78" w14:textId="77777777" w:rsidR="002341DB" w:rsidRPr="006346CC" w:rsidRDefault="002341DB" w:rsidP="00BE4055">
      <w:pPr>
        <w:spacing w:after="0"/>
      </w:pPr>
    </w:p>
    <w:p w14:paraId="7E8D02F6" w14:textId="77777777" w:rsidR="007701B2" w:rsidRPr="006346CC" w:rsidRDefault="007701B2" w:rsidP="00BE4055">
      <w:pPr>
        <w:spacing w:after="0"/>
        <w:rPr>
          <w:b/>
        </w:rPr>
      </w:pPr>
    </w:p>
    <w:p w14:paraId="50271F57" w14:textId="77777777" w:rsidR="00EB59B3" w:rsidRPr="006346CC" w:rsidRDefault="00EB59B3" w:rsidP="00BE4055">
      <w:pPr>
        <w:spacing w:after="0"/>
        <w:rPr>
          <w:b/>
        </w:rPr>
      </w:pPr>
    </w:p>
    <w:p w14:paraId="55EAD126" w14:textId="77777777" w:rsidR="00B05AD4" w:rsidRPr="006346CC" w:rsidRDefault="00B05AD4" w:rsidP="00BE4055">
      <w:pPr>
        <w:spacing w:after="0"/>
        <w:rPr>
          <w:b/>
        </w:rPr>
      </w:pPr>
    </w:p>
    <w:p w14:paraId="13B79BEB" w14:textId="77777777" w:rsidR="00B05AD4" w:rsidRPr="006346CC" w:rsidRDefault="00B05AD4" w:rsidP="00BE4055">
      <w:pPr>
        <w:spacing w:after="0"/>
        <w:rPr>
          <w:b/>
        </w:rPr>
      </w:pPr>
    </w:p>
    <w:p w14:paraId="489A15F6" w14:textId="77777777" w:rsidR="001748D7" w:rsidRDefault="001748D7" w:rsidP="00BE4055">
      <w:pPr>
        <w:spacing w:after="0"/>
        <w:rPr>
          <w:b/>
        </w:rPr>
      </w:pPr>
    </w:p>
    <w:p w14:paraId="67C583F9" w14:textId="77777777" w:rsidR="0047542D" w:rsidRPr="006F140C" w:rsidRDefault="0047542D" w:rsidP="00BE4055">
      <w:pPr>
        <w:spacing w:after="0"/>
      </w:pPr>
    </w:p>
    <w:p w14:paraId="51BFF6FD" w14:textId="6E7FBFBC" w:rsidR="002341DB" w:rsidRPr="00501F77" w:rsidRDefault="001869A4" w:rsidP="00BE4055">
      <w:pPr>
        <w:spacing w:after="0"/>
        <w:rPr>
          <w:rFonts w:cstheme="minorHAnsi"/>
          <w:b/>
        </w:rPr>
      </w:pPr>
      <w:bookmarkStart w:id="0" w:name="_GoBack"/>
      <w:bookmarkEnd w:id="0"/>
      <w:r w:rsidRPr="006346CC">
        <w:rPr>
          <w:b/>
        </w:rPr>
        <w:t xml:space="preserve">1. </w:t>
      </w:r>
      <w:r w:rsidR="002341DB" w:rsidRPr="00501F77">
        <w:rPr>
          <w:b/>
        </w:rPr>
        <w:t>Introductio</w:t>
      </w:r>
      <w:r w:rsidR="002341DB" w:rsidRPr="00501F77">
        <w:rPr>
          <w:rFonts w:cstheme="minorHAnsi"/>
          <w:b/>
        </w:rPr>
        <w:t>n</w:t>
      </w:r>
    </w:p>
    <w:p w14:paraId="69F02A22" w14:textId="1D424581" w:rsidR="00C46C74" w:rsidRPr="00501F77" w:rsidRDefault="00C46C74" w:rsidP="00BE4055">
      <w:pPr>
        <w:spacing w:after="0"/>
      </w:pPr>
    </w:p>
    <w:p w14:paraId="3760668E" w14:textId="45DC7942" w:rsidR="00FD61D6" w:rsidRPr="00501F77" w:rsidRDefault="00853F0B" w:rsidP="00BE4055">
      <w:pPr>
        <w:spacing w:after="0"/>
        <w:rPr>
          <w:rFonts w:ascii="Calibri" w:hAnsi="Calibri" w:cs="Calibri"/>
          <w:color w:val="000000"/>
        </w:rPr>
      </w:pPr>
      <w:r w:rsidRPr="00501F77">
        <w:t>At the 9th Meeting of Partners (M</w:t>
      </w:r>
      <w:r w:rsidR="004F7981">
        <w:t>o</w:t>
      </w:r>
      <w:r w:rsidRPr="00501F77">
        <w:t xml:space="preserve">P9) to the EAAFP in January 2017, the </w:t>
      </w:r>
      <w:r w:rsidR="00FD61D6" w:rsidRPr="00501F77">
        <w:t xml:space="preserve">Partners agreed to establish a Technical </w:t>
      </w:r>
      <w:r w:rsidR="004F7981">
        <w:t>S</w:t>
      </w:r>
      <w:r w:rsidR="0079766B">
        <w:t>ub-</w:t>
      </w:r>
      <w:r w:rsidR="00FD61D6" w:rsidRPr="00501F77">
        <w:t xml:space="preserve">Committee through Decision </w:t>
      </w:r>
      <w:r w:rsidR="004F7981">
        <w:t>MoP</w:t>
      </w:r>
      <w:r w:rsidR="00FD61D6" w:rsidRPr="00501F77">
        <w:t xml:space="preserve">9/D7, to provides scientific and technical advice to, </w:t>
      </w:r>
      <w:r w:rsidR="00FD61D6" w:rsidRPr="00501F77">
        <w:rPr>
          <w:i/>
        </w:rPr>
        <w:t>inter alia</w:t>
      </w:r>
      <w:r w:rsidR="00FD61D6" w:rsidRPr="00501F77">
        <w:t xml:space="preserve">, the Meeting of the Partners, the Secretariat, any other body set up under the Partnership or any Partner. The Decision further instructed </w:t>
      </w:r>
      <w:r w:rsidR="00FD61D6" w:rsidRPr="00501F77">
        <w:rPr>
          <w:rFonts w:ascii="Calibri" w:hAnsi="Calibri" w:cs="Calibri"/>
          <w:color w:val="000000"/>
        </w:rPr>
        <w:t xml:space="preserve">the Secretariat and Management Committee to develop a selection process to appoint, on an interim basis, the Technical </w:t>
      </w:r>
      <w:r w:rsidR="004F7981">
        <w:rPr>
          <w:rFonts w:ascii="Calibri" w:hAnsi="Calibri" w:cs="Calibri"/>
          <w:color w:val="000000"/>
        </w:rPr>
        <w:t>Sub-Committee</w:t>
      </w:r>
      <w:r w:rsidR="00FD61D6" w:rsidRPr="00501F77">
        <w:rPr>
          <w:rFonts w:ascii="Calibri" w:hAnsi="Calibri" w:cs="Calibri"/>
          <w:color w:val="000000"/>
        </w:rPr>
        <w:t xml:space="preserve"> as soon as practicable following </w:t>
      </w:r>
      <w:r w:rsidR="004F7981">
        <w:rPr>
          <w:rFonts w:ascii="Calibri" w:hAnsi="Calibri" w:cs="Calibri"/>
          <w:color w:val="000000"/>
        </w:rPr>
        <w:t>MoP</w:t>
      </w:r>
      <w:r w:rsidR="00FD61D6" w:rsidRPr="00501F77">
        <w:rPr>
          <w:rFonts w:ascii="Calibri" w:hAnsi="Calibri" w:cs="Calibri"/>
          <w:color w:val="000000"/>
        </w:rPr>
        <w:t>9.</w:t>
      </w:r>
    </w:p>
    <w:p w14:paraId="23C71F5E" w14:textId="290B2A99" w:rsidR="00126237" w:rsidRPr="00501F77" w:rsidRDefault="00126237" w:rsidP="00BE4055">
      <w:pPr>
        <w:spacing w:after="0"/>
        <w:rPr>
          <w:rFonts w:cstheme="minorHAnsi"/>
          <w:shd w:val="clear" w:color="auto" w:fill="FAFAFA"/>
        </w:rPr>
      </w:pPr>
    </w:p>
    <w:p w14:paraId="2C6DF411" w14:textId="17FA27D5" w:rsidR="00126237" w:rsidRPr="00501F77" w:rsidRDefault="001869A4" w:rsidP="00BE4055">
      <w:pPr>
        <w:spacing w:after="0"/>
        <w:rPr>
          <w:rFonts w:cstheme="minorHAnsi"/>
          <w:b/>
          <w:shd w:val="clear" w:color="auto" w:fill="FAFAFA"/>
        </w:rPr>
      </w:pPr>
      <w:r w:rsidRPr="00501F77">
        <w:rPr>
          <w:rFonts w:cstheme="minorHAnsi"/>
          <w:b/>
          <w:shd w:val="clear" w:color="auto" w:fill="FAFAFA"/>
        </w:rPr>
        <w:t xml:space="preserve">2. </w:t>
      </w:r>
      <w:r w:rsidR="00773F4B" w:rsidRPr="00501F77">
        <w:rPr>
          <w:rFonts w:cstheme="minorHAnsi"/>
          <w:b/>
          <w:shd w:val="clear" w:color="auto" w:fill="FAFAFA"/>
        </w:rPr>
        <w:t xml:space="preserve">Timeline for the appointment of the </w:t>
      </w:r>
      <w:r w:rsidR="00853F0B" w:rsidRPr="00501F77">
        <w:rPr>
          <w:rFonts w:cstheme="minorHAnsi"/>
          <w:b/>
          <w:shd w:val="clear" w:color="auto" w:fill="FAFAFA"/>
        </w:rPr>
        <w:t xml:space="preserve">interim </w:t>
      </w:r>
      <w:r w:rsidR="00773F4B" w:rsidRPr="00501F77">
        <w:rPr>
          <w:rFonts w:cstheme="minorHAnsi"/>
          <w:b/>
          <w:shd w:val="clear" w:color="auto" w:fill="FAFAFA"/>
        </w:rPr>
        <w:t xml:space="preserve">Technical </w:t>
      </w:r>
      <w:r w:rsidR="004F7981">
        <w:rPr>
          <w:rFonts w:cstheme="minorHAnsi"/>
          <w:b/>
          <w:shd w:val="clear" w:color="auto" w:fill="FAFAFA"/>
        </w:rPr>
        <w:t>Sub-</w:t>
      </w:r>
      <w:r w:rsidR="00773F4B" w:rsidRPr="00501F77">
        <w:rPr>
          <w:rFonts w:cstheme="minorHAnsi"/>
          <w:b/>
          <w:shd w:val="clear" w:color="auto" w:fill="FAFAFA"/>
        </w:rPr>
        <w:t>Committee</w:t>
      </w:r>
      <w:r w:rsidR="00BE4055" w:rsidRPr="00501F77">
        <w:rPr>
          <w:rFonts w:cstheme="minorHAnsi"/>
          <w:b/>
          <w:shd w:val="clear" w:color="auto" w:fill="FAFAFA"/>
        </w:rPr>
        <w:t xml:space="preserve"> </w:t>
      </w:r>
    </w:p>
    <w:p w14:paraId="2A31B4FA" w14:textId="40435B35" w:rsidR="0080011E" w:rsidRPr="00501F77" w:rsidRDefault="0080011E" w:rsidP="00BE4055">
      <w:pPr>
        <w:spacing w:after="0"/>
      </w:pPr>
    </w:p>
    <w:p w14:paraId="0119E9F3" w14:textId="383D757D" w:rsidR="00773F4B" w:rsidRPr="00501F77" w:rsidRDefault="00BE4055" w:rsidP="00BE4055">
      <w:pPr>
        <w:spacing w:after="0"/>
      </w:pPr>
      <w:r w:rsidRPr="00501F77">
        <w:t xml:space="preserve">Following </w:t>
      </w:r>
      <w:r w:rsidR="004F7981">
        <w:t>MoP</w:t>
      </w:r>
      <w:r w:rsidRPr="00501F77">
        <w:t xml:space="preserve">9, the Secretariat consulted both the Management Committee and a number of Partners before developing  a process for the nomination of the Technical </w:t>
      </w:r>
      <w:r w:rsidR="004F7981">
        <w:t>Sub-Committee</w:t>
      </w:r>
      <w:r w:rsidRPr="00501F77">
        <w:t>. In September 2017, the request for nomination was sent to all Partners with a submission deadline of 19 January 2018. Nine nominations were received for the 10</w:t>
      </w:r>
      <w:r w:rsidR="00C22F5C" w:rsidRPr="00501F77">
        <w:t>-</w:t>
      </w:r>
      <w:r w:rsidRPr="00501F77">
        <w:t xml:space="preserve">member Technical </w:t>
      </w:r>
      <w:r w:rsidR="004F7981">
        <w:t>Sub-Committee</w:t>
      </w:r>
      <w:r w:rsidR="00C22F5C" w:rsidRPr="00501F77">
        <w:t xml:space="preserve"> and all of these nominations</w:t>
      </w:r>
      <w:r w:rsidR="00B9680F" w:rsidRPr="00501F77">
        <w:t xml:space="preserve"> </w:t>
      </w:r>
      <w:r w:rsidR="00C22F5C" w:rsidRPr="00501F77">
        <w:t>were accepted</w:t>
      </w:r>
      <w:r w:rsidR="0057619C" w:rsidRPr="00501F77">
        <w:t xml:space="preserve"> by the Management Committee</w:t>
      </w:r>
      <w:r w:rsidR="00C22F5C" w:rsidRPr="00501F77">
        <w:t xml:space="preserve">, and the result was announced to Partners on </w:t>
      </w:r>
      <w:r w:rsidRPr="00501F77">
        <w:t xml:space="preserve">7 March 2018. </w:t>
      </w:r>
    </w:p>
    <w:p w14:paraId="0F473AB4" w14:textId="2C668B14" w:rsidR="00BE4055" w:rsidRPr="00501F77" w:rsidRDefault="00BE4055" w:rsidP="00BE4055">
      <w:pPr>
        <w:spacing w:after="0"/>
      </w:pPr>
    </w:p>
    <w:p w14:paraId="74F243CC" w14:textId="0D1FD888" w:rsidR="00B05AD4" w:rsidRPr="00501F77" w:rsidRDefault="00B05AD4" w:rsidP="00BE4055">
      <w:pPr>
        <w:spacing w:after="0"/>
      </w:pPr>
    </w:p>
    <w:p w14:paraId="19C290C8" w14:textId="5839050C" w:rsidR="00B05AD4" w:rsidRPr="00501F77" w:rsidRDefault="00B05AD4" w:rsidP="00BE4055">
      <w:pPr>
        <w:spacing w:after="0"/>
      </w:pPr>
    </w:p>
    <w:p w14:paraId="1E8386A3" w14:textId="36D0D68F" w:rsidR="00B05AD4" w:rsidRPr="00501F77" w:rsidRDefault="00B05AD4" w:rsidP="00BE4055">
      <w:pPr>
        <w:spacing w:after="0"/>
      </w:pPr>
    </w:p>
    <w:p w14:paraId="04C40066" w14:textId="6E4FF15D" w:rsidR="00B05AD4" w:rsidRPr="00501F77" w:rsidRDefault="00B05AD4" w:rsidP="00BE4055">
      <w:pPr>
        <w:spacing w:after="0"/>
      </w:pPr>
    </w:p>
    <w:p w14:paraId="3C0C526D" w14:textId="37B57AFA" w:rsidR="00C22F5C" w:rsidRPr="00501F77" w:rsidRDefault="001869A4" w:rsidP="00C22F5C">
      <w:pPr>
        <w:spacing w:after="0"/>
        <w:rPr>
          <w:rFonts w:cstheme="minorHAnsi"/>
          <w:b/>
          <w:shd w:val="clear" w:color="auto" w:fill="FAFAFA"/>
        </w:rPr>
      </w:pPr>
      <w:r w:rsidRPr="00501F77">
        <w:rPr>
          <w:rFonts w:cstheme="minorHAnsi"/>
          <w:b/>
          <w:shd w:val="clear" w:color="auto" w:fill="FAFAFA"/>
        </w:rPr>
        <w:t xml:space="preserve">3. </w:t>
      </w:r>
      <w:r w:rsidR="00C22F5C" w:rsidRPr="00501F77">
        <w:rPr>
          <w:rFonts w:cstheme="minorHAnsi"/>
          <w:b/>
          <w:shd w:val="clear" w:color="auto" w:fill="FAFAFA"/>
        </w:rPr>
        <w:t xml:space="preserve">Members of the interim Technical </w:t>
      </w:r>
      <w:r w:rsidR="004F7981">
        <w:rPr>
          <w:rFonts w:cstheme="minorHAnsi"/>
          <w:b/>
          <w:shd w:val="clear" w:color="auto" w:fill="FAFAFA"/>
        </w:rPr>
        <w:t>Sub-Committee</w:t>
      </w:r>
      <w:r w:rsidR="00C22F5C" w:rsidRPr="00501F77">
        <w:rPr>
          <w:rFonts w:cstheme="minorHAnsi"/>
          <w:b/>
          <w:shd w:val="clear" w:color="auto" w:fill="FAFAFA"/>
        </w:rPr>
        <w:t xml:space="preserve"> </w:t>
      </w:r>
    </w:p>
    <w:p w14:paraId="3FC2E129" w14:textId="77777777" w:rsidR="00C22F5C" w:rsidRPr="00501F77" w:rsidRDefault="00C22F5C" w:rsidP="00C22F5C">
      <w:pPr>
        <w:spacing w:after="0"/>
      </w:pPr>
    </w:p>
    <w:tbl>
      <w:tblPr>
        <w:tblStyle w:val="TableGrid"/>
        <w:tblW w:w="9351" w:type="dxa"/>
        <w:tblLayout w:type="fixed"/>
        <w:tblLook w:val="04A0" w:firstRow="1" w:lastRow="0" w:firstColumn="1" w:lastColumn="0" w:noHBand="0" w:noVBand="1"/>
      </w:tblPr>
      <w:tblGrid>
        <w:gridCol w:w="562"/>
        <w:gridCol w:w="2127"/>
        <w:gridCol w:w="1417"/>
        <w:gridCol w:w="5245"/>
      </w:tblGrid>
      <w:tr w:rsidR="00952306" w:rsidRPr="00501F77" w14:paraId="47CDB7C6" w14:textId="77777777" w:rsidTr="0075327B">
        <w:tc>
          <w:tcPr>
            <w:tcW w:w="562" w:type="dxa"/>
            <w:shd w:val="clear" w:color="auto" w:fill="D9D9D9" w:themeFill="background1" w:themeFillShade="D9"/>
            <w:vAlign w:val="center"/>
          </w:tcPr>
          <w:p w14:paraId="17E58957" w14:textId="77777777" w:rsidR="00952306" w:rsidRPr="00501F77" w:rsidRDefault="00952306" w:rsidP="00994EE2">
            <w:pPr>
              <w:jc w:val="center"/>
              <w:rPr>
                <w:rFonts w:cstheme="minorHAnsi"/>
                <w:b/>
                <w:sz w:val="20"/>
                <w:szCs w:val="20"/>
              </w:rPr>
            </w:pPr>
            <w:r w:rsidRPr="00501F77">
              <w:rPr>
                <w:rFonts w:cstheme="minorHAnsi"/>
                <w:b/>
                <w:sz w:val="20"/>
                <w:szCs w:val="20"/>
              </w:rPr>
              <w:t>No.</w:t>
            </w:r>
          </w:p>
        </w:tc>
        <w:tc>
          <w:tcPr>
            <w:tcW w:w="2127" w:type="dxa"/>
            <w:shd w:val="clear" w:color="auto" w:fill="D9D9D9" w:themeFill="background1" w:themeFillShade="D9"/>
            <w:vAlign w:val="center"/>
          </w:tcPr>
          <w:p w14:paraId="5BD27FD5" w14:textId="77777777" w:rsidR="00952306" w:rsidRPr="00501F77" w:rsidRDefault="00952306" w:rsidP="00994EE2">
            <w:pPr>
              <w:jc w:val="center"/>
              <w:rPr>
                <w:rFonts w:cstheme="minorHAnsi"/>
                <w:b/>
                <w:sz w:val="20"/>
                <w:szCs w:val="20"/>
              </w:rPr>
            </w:pPr>
            <w:r w:rsidRPr="00501F77">
              <w:rPr>
                <w:rFonts w:cstheme="minorHAnsi"/>
                <w:b/>
                <w:sz w:val="20"/>
                <w:szCs w:val="20"/>
              </w:rPr>
              <w:t>Nominator</w:t>
            </w:r>
          </w:p>
        </w:tc>
        <w:tc>
          <w:tcPr>
            <w:tcW w:w="1417" w:type="dxa"/>
            <w:shd w:val="clear" w:color="auto" w:fill="D9D9D9" w:themeFill="background1" w:themeFillShade="D9"/>
            <w:vAlign w:val="center"/>
          </w:tcPr>
          <w:p w14:paraId="357EF52E" w14:textId="77777777" w:rsidR="00952306" w:rsidRPr="00501F77" w:rsidRDefault="00952306" w:rsidP="00994EE2">
            <w:pPr>
              <w:jc w:val="center"/>
              <w:rPr>
                <w:rFonts w:cstheme="minorHAnsi"/>
                <w:b/>
                <w:sz w:val="20"/>
                <w:szCs w:val="20"/>
              </w:rPr>
            </w:pPr>
            <w:r w:rsidRPr="00501F77">
              <w:rPr>
                <w:rFonts w:cstheme="minorHAnsi"/>
                <w:b/>
                <w:sz w:val="20"/>
                <w:szCs w:val="20"/>
              </w:rPr>
              <w:t>Name</w:t>
            </w:r>
          </w:p>
        </w:tc>
        <w:tc>
          <w:tcPr>
            <w:tcW w:w="5245" w:type="dxa"/>
            <w:shd w:val="clear" w:color="auto" w:fill="D9D9D9" w:themeFill="background1" w:themeFillShade="D9"/>
            <w:vAlign w:val="center"/>
          </w:tcPr>
          <w:p w14:paraId="6290C7A4" w14:textId="77777777" w:rsidR="00952306" w:rsidRPr="00501F77" w:rsidRDefault="00952306" w:rsidP="00994EE2">
            <w:pPr>
              <w:jc w:val="center"/>
              <w:rPr>
                <w:rFonts w:cstheme="minorHAnsi"/>
                <w:b/>
                <w:sz w:val="20"/>
                <w:szCs w:val="20"/>
              </w:rPr>
            </w:pPr>
            <w:r w:rsidRPr="00501F77">
              <w:rPr>
                <w:rFonts w:cstheme="minorHAnsi"/>
                <w:b/>
                <w:sz w:val="20"/>
                <w:szCs w:val="20"/>
              </w:rPr>
              <w:t>Current Position</w:t>
            </w:r>
          </w:p>
          <w:p w14:paraId="6747C7ED" w14:textId="77777777" w:rsidR="00952306" w:rsidRPr="00501F77" w:rsidRDefault="00952306" w:rsidP="00994EE2">
            <w:pPr>
              <w:jc w:val="center"/>
              <w:rPr>
                <w:rFonts w:cstheme="minorHAnsi"/>
                <w:b/>
                <w:sz w:val="20"/>
                <w:szCs w:val="20"/>
              </w:rPr>
            </w:pPr>
            <w:r w:rsidRPr="00501F77">
              <w:rPr>
                <w:rFonts w:cstheme="minorHAnsi"/>
                <w:b/>
                <w:sz w:val="20"/>
                <w:szCs w:val="20"/>
              </w:rPr>
              <w:t>/ Expertise</w:t>
            </w:r>
          </w:p>
        </w:tc>
      </w:tr>
      <w:tr w:rsidR="00952306" w:rsidRPr="00501F77" w14:paraId="21095ABF" w14:textId="77777777" w:rsidTr="0075327B">
        <w:tc>
          <w:tcPr>
            <w:tcW w:w="562" w:type="dxa"/>
          </w:tcPr>
          <w:p w14:paraId="3A0FF741" w14:textId="77777777" w:rsidR="00952306" w:rsidRPr="00501F77" w:rsidRDefault="00952306" w:rsidP="00994EE2">
            <w:pPr>
              <w:rPr>
                <w:rFonts w:cstheme="minorHAnsi"/>
                <w:sz w:val="20"/>
                <w:szCs w:val="20"/>
              </w:rPr>
            </w:pPr>
            <w:r w:rsidRPr="00501F77">
              <w:rPr>
                <w:rFonts w:cstheme="minorHAnsi"/>
                <w:sz w:val="20"/>
                <w:szCs w:val="20"/>
              </w:rPr>
              <w:t>1</w:t>
            </w:r>
          </w:p>
        </w:tc>
        <w:tc>
          <w:tcPr>
            <w:tcW w:w="2127" w:type="dxa"/>
          </w:tcPr>
          <w:p w14:paraId="118D47AA" w14:textId="0673699B" w:rsidR="00952306" w:rsidRPr="00501F77" w:rsidRDefault="00952306" w:rsidP="00994EE2">
            <w:pPr>
              <w:rPr>
                <w:rFonts w:cstheme="minorHAnsi"/>
                <w:sz w:val="20"/>
                <w:szCs w:val="20"/>
              </w:rPr>
            </w:pPr>
            <w:r w:rsidRPr="00501F77">
              <w:rPr>
                <w:rFonts w:cstheme="minorHAnsi"/>
                <w:sz w:val="20"/>
                <w:szCs w:val="20"/>
              </w:rPr>
              <w:t>Department of  Environment and Energy</w:t>
            </w:r>
            <w:r w:rsidR="0075327B" w:rsidRPr="00501F77">
              <w:rPr>
                <w:rFonts w:cstheme="minorHAnsi"/>
                <w:sz w:val="20"/>
                <w:szCs w:val="20"/>
              </w:rPr>
              <w:t>, Australia</w:t>
            </w:r>
          </w:p>
        </w:tc>
        <w:tc>
          <w:tcPr>
            <w:tcW w:w="1417" w:type="dxa"/>
          </w:tcPr>
          <w:p w14:paraId="7403106F" w14:textId="77777777" w:rsidR="00952306" w:rsidRPr="00501F77" w:rsidRDefault="00952306" w:rsidP="00994EE2">
            <w:pPr>
              <w:rPr>
                <w:rFonts w:cstheme="minorHAnsi"/>
                <w:sz w:val="20"/>
                <w:szCs w:val="20"/>
              </w:rPr>
            </w:pPr>
            <w:r w:rsidRPr="00501F77">
              <w:rPr>
                <w:rFonts w:cstheme="minorHAnsi"/>
                <w:sz w:val="20"/>
                <w:szCs w:val="20"/>
              </w:rPr>
              <w:t>Dr. Richard Fuller</w:t>
            </w:r>
          </w:p>
        </w:tc>
        <w:tc>
          <w:tcPr>
            <w:tcW w:w="5245" w:type="dxa"/>
          </w:tcPr>
          <w:p w14:paraId="349A5DB3" w14:textId="77777777" w:rsidR="00952306" w:rsidRPr="00501F77" w:rsidRDefault="00952306" w:rsidP="00994EE2">
            <w:pPr>
              <w:adjustRightInd w:val="0"/>
              <w:rPr>
                <w:rFonts w:cstheme="minorHAnsi"/>
                <w:sz w:val="20"/>
                <w:szCs w:val="20"/>
              </w:rPr>
            </w:pPr>
            <w:r w:rsidRPr="00501F77">
              <w:rPr>
                <w:rFonts w:cstheme="minorHAnsi"/>
                <w:sz w:val="20"/>
                <w:szCs w:val="20"/>
              </w:rPr>
              <w:t>Associate Professor and ARC Future Fellow, University of Queensland (Jan 2015 - present)</w:t>
            </w:r>
          </w:p>
        </w:tc>
      </w:tr>
      <w:tr w:rsidR="00952306" w:rsidRPr="00501F77" w14:paraId="6E3CE949" w14:textId="77777777" w:rsidTr="0075327B">
        <w:tc>
          <w:tcPr>
            <w:tcW w:w="562" w:type="dxa"/>
          </w:tcPr>
          <w:p w14:paraId="7EEB0622" w14:textId="77777777" w:rsidR="00952306" w:rsidRPr="00501F77" w:rsidRDefault="00952306" w:rsidP="00994EE2">
            <w:pPr>
              <w:rPr>
                <w:rFonts w:cstheme="minorHAnsi"/>
                <w:sz w:val="20"/>
                <w:szCs w:val="20"/>
              </w:rPr>
            </w:pPr>
            <w:r w:rsidRPr="00501F77">
              <w:rPr>
                <w:rFonts w:cstheme="minorHAnsi"/>
                <w:sz w:val="20"/>
                <w:szCs w:val="20"/>
              </w:rPr>
              <w:t>2</w:t>
            </w:r>
          </w:p>
        </w:tc>
        <w:tc>
          <w:tcPr>
            <w:tcW w:w="2127" w:type="dxa"/>
          </w:tcPr>
          <w:p w14:paraId="195741C3" w14:textId="77777777" w:rsidR="00952306" w:rsidRPr="00501F77" w:rsidRDefault="00952306" w:rsidP="00994EE2">
            <w:pPr>
              <w:rPr>
                <w:rFonts w:cstheme="minorHAnsi"/>
                <w:sz w:val="20"/>
                <w:szCs w:val="20"/>
              </w:rPr>
            </w:pPr>
            <w:r w:rsidRPr="00501F77">
              <w:rPr>
                <w:rFonts w:cstheme="minorHAnsi"/>
                <w:sz w:val="20"/>
                <w:szCs w:val="20"/>
              </w:rPr>
              <w:t>Ministry of the Environment, Japan</w:t>
            </w:r>
          </w:p>
        </w:tc>
        <w:tc>
          <w:tcPr>
            <w:tcW w:w="1417" w:type="dxa"/>
          </w:tcPr>
          <w:p w14:paraId="43828F9C" w14:textId="77777777" w:rsidR="00952306" w:rsidRPr="00501F77" w:rsidRDefault="00952306" w:rsidP="00994EE2">
            <w:pPr>
              <w:rPr>
                <w:rFonts w:cstheme="minorHAnsi"/>
                <w:sz w:val="20"/>
                <w:szCs w:val="20"/>
              </w:rPr>
            </w:pPr>
            <w:r w:rsidRPr="00501F77">
              <w:rPr>
                <w:rFonts w:cstheme="minorHAnsi"/>
                <w:sz w:val="20"/>
                <w:szCs w:val="20"/>
              </w:rPr>
              <w:t>Mr. Noboru Nakamura</w:t>
            </w:r>
          </w:p>
        </w:tc>
        <w:tc>
          <w:tcPr>
            <w:tcW w:w="5245" w:type="dxa"/>
          </w:tcPr>
          <w:p w14:paraId="02CC2F3D" w14:textId="77777777" w:rsidR="00952306" w:rsidRPr="00501F77" w:rsidRDefault="00952306" w:rsidP="00994EE2">
            <w:pPr>
              <w:rPr>
                <w:rFonts w:cstheme="minorHAnsi"/>
                <w:bCs/>
                <w:color w:val="000000"/>
                <w:sz w:val="20"/>
                <w:szCs w:val="20"/>
              </w:rPr>
            </w:pPr>
            <w:r w:rsidRPr="00501F77">
              <w:rPr>
                <w:rFonts w:cstheme="minorHAnsi"/>
                <w:sz w:val="20"/>
                <w:szCs w:val="20"/>
              </w:rPr>
              <w:t xml:space="preserve">Researcher of Division of Avian Conservation (Bird Migration Research Center), </w:t>
            </w:r>
            <w:r w:rsidRPr="00501F77">
              <w:rPr>
                <w:rFonts w:cstheme="minorHAnsi"/>
                <w:bCs/>
                <w:color w:val="000000"/>
                <w:sz w:val="20"/>
                <w:szCs w:val="20"/>
              </w:rPr>
              <w:t>Yamashina Institute for Ornithology (Jun 2004 – present)</w:t>
            </w:r>
          </w:p>
        </w:tc>
      </w:tr>
      <w:tr w:rsidR="00952306" w:rsidRPr="00501F77" w14:paraId="667AAC0B" w14:textId="77777777" w:rsidTr="0075327B">
        <w:tc>
          <w:tcPr>
            <w:tcW w:w="562" w:type="dxa"/>
          </w:tcPr>
          <w:p w14:paraId="31CE8338" w14:textId="77777777" w:rsidR="00952306" w:rsidRPr="00501F77" w:rsidRDefault="00952306" w:rsidP="00994EE2">
            <w:pPr>
              <w:rPr>
                <w:rFonts w:cstheme="minorHAnsi"/>
                <w:sz w:val="20"/>
                <w:szCs w:val="20"/>
              </w:rPr>
            </w:pPr>
            <w:r w:rsidRPr="00501F77">
              <w:rPr>
                <w:rFonts w:cstheme="minorHAnsi"/>
                <w:sz w:val="20"/>
                <w:szCs w:val="20"/>
              </w:rPr>
              <w:t>3</w:t>
            </w:r>
          </w:p>
        </w:tc>
        <w:tc>
          <w:tcPr>
            <w:tcW w:w="2127" w:type="dxa"/>
          </w:tcPr>
          <w:p w14:paraId="5A8CC2E6" w14:textId="554E24F2" w:rsidR="00952306" w:rsidRPr="00501F77" w:rsidRDefault="00952306" w:rsidP="00994EE2">
            <w:pPr>
              <w:rPr>
                <w:rFonts w:cstheme="minorHAnsi"/>
                <w:sz w:val="20"/>
                <w:szCs w:val="20"/>
              </w:rPr>
            </w:pPr>
            <w:r w:rsidRPr="00501F77">
              <w:rPr>
                <w:rFonts w:cstheme="minorHAnsi"/>
                <w:sz w:val="20"/>
                <w:szCs w:val="20"/>
              </w:rPr>
              <w:t xml:space="preserve">Ministry of Environment, </w:t>
            </w:r>
            <w:r w:rsidR="0075327B" w:rsidRPr="00501F77">
              <w:rPr>
                <w:rFonts w:cstheme="minorHAnsi"/>
                <w:sz w:val="20"/>
                <w:szCs w:val="20"/>
              </w:rPr>
              <w:t xml:space="preserve">RO </w:t>
            </w:r>
            <w:r w:rsidRPr="00501F77">
              <w:rPr>
                <w:rFonts w:cstheme="minorHAnsi"/>
                <w:sz w:val="20"/>
                <w:szCs w:val="20"/>
              </w:rPr>
              <w:t>Korea</w:t>
            </w:r>
          </w:p>
        </w:tc>
        <w:tc>
          <w:tcPr>
            <w:tcW w:w="1417" w:type="dxa"/>
          </w:tcPr>
          <w:p w14:paraId="651DDD4D" w14:textId="77777777" w:rsidR="00952306" w:rsidRPr="00501F77" w:rsidRDefault="00952306" w:rsidP="00994EE2">
            <w:pPr>
              <w:rPr>
                <w:rFonts w:cstheme="minorHAnsi"/>
                <w:sz w:val="20"/>
                <w:szCs w:val="20"/>
              </w:rPr>
            </w:pPr>
            <w:r w:rsidRPr="00501F77">
              <w:rPr>
                <w:rFonts w:cstheme="minorHAnsi"/>
                <w:sz w:val="20"/>
                <w:szCs w:val="20"/>
              </w:rPr>
              <w:t>Dr. Chang-yong Choi</w:t>
            </w:r>
          </w:p>
        </w:tc>
        <w:tc>
          <w:tcPr>
            <w:tcW w:w="5245" w:type="dxa"/>
          </w:tcPr>
          <w:p w14:paraId="45BFB474" w14:textId="77777777" w:rsidR="00952306" w:rsidRPr="00501F77" w:rsidRDefault="00952306" w:rsidP="00994EE2">
            <w:pPr>
              <w:pStyle w:val="Default"/>
              <w:rPr>
                <w:rFonts w:asciiTheme="minorHAnsi" w:hAnsiTheme="minorHAnsi" w:cstheme="minorHAnsi"/>
                <w:color w:val="auto"/>
                <w:sz w:val="20"/>
                <w:szCs w:val="20"/>
              </w:rPr>
            </w:pPr>
            <w:r w:rsidRPr="00501F77">
              <w:rPr>
                <w:rFonts w:asciiTheme="minorHAnsi" w:hAnsiTheme="minorHAnsi" w:cstheme="minorHAnsi"/>
                <w:color w:val="auto"/>
                <w:sz w:val="20"/>
                <w:szCs w:val="20"/>
              </w:rPr>
              <w:t>Senior Researcher, ASEAN-Korea Environmental Cooperation Unit (AKECU), Seoul National University (Sep 2017 – present)</w:t>
            </w:r>
          </w:p>
        </w:tc>
      </w:tr>
      <w:tr w:rsidR="00952306" w:rsidRPr="00501F77" w14:paraId="0205D2D2" w14:textId="77777777" w:rsidTr="0075327B">
        <w:tc>
          <w:tcPr>
            <w:tcW w:w="562" w:type="dxa"/>
          </w:tcPr>
          <w:p w14:paraId="0B26FD0A" w14:textId="77777777" w:rsidR="00952306" w:rsidRPr="00501F77" w:rsidRDefault="00952306" w:rsidP="00994EE2">
            <w:pPr>
              <w:rPr>
                <w:rFonts w:cstheme="minorHAnsi"/>
                <w:sz w:val="20"/>
                <w:szCs w:val="20"/>
              </w:rPr>
            </w:pPr>
            <w:r w:rsidRPr="00501F77">
              <w:rPr>
                <w:rFonts w:cstheme="minorHAnsi"/>
                <w:sz w:val="20"/>
                <w:szCs w:val="20"/>
              </w:rPr>
              <w:t>4</w:t>
            </w:r>
          </w:p>
        </w:tc>
        <w:tc>
          <w:tcPr>
            <w:tcW w:w="2127" w:type="dxa"/>
          </w:tcPr>
          <w:p w14:paraId="71C61058" w14:textId="77777777" w:rsidR="00952306" w:rsidRPr="00501F77" w:rsidRDefault="00952306" w:rsidP="00994EE2">
            <w:pPr>
              <w:rPr>
                <w:rFonts w:cstheme="minorHAnsi"/>
                <w:sz w:val="20"/>
                <w:szCs w:val="20"/>
              </w:rPr>
            </w:pPr>
            <w:r w:rsidRPr="00501F77">
              <w:rPr>
                <w:rFonts w:cstheme="minorHAnsi"/>
                <w:sz w:val="20"/>
                <w:szCs w:val="20"/>
              </w:rPr>
              <w:t>The Pukorokoro Miranda Naturalists Trust</w:t>
            </w:r>
          </w:p>
        </w:tc>
        <w:tc>
          <w:tcPr>
            <w:tcW w:w="1417" w:type="dxa"/>
          </w:tcPr>
          <w:p w14:paraId="566DE426" w14:textId="77777777" w:rsidR="00952306" w:rsidRPr="00501F77" w:rsidRDefault="00952306" w:rsidP="00994EE2">
            <w:pPr>
              <w:rPr>
                <w:rFonts w:cstheme="minorHAnsi"/>
                <w:sz w:val="20"/>
                <w:szCs w:val="20"/>
              </w:rPr>
            </w:pPr>
            <w:r w:rsidRPr="00501F77">
              <w:rPr>
                <w:rFonts w:cstheme="minorHAnsi"/>
                <w:sz w:val="20"/>
                <w:szCs w:val="20"/>
              </w:rPr>
              <w:t>Mr. David Melville</w:t>
            </w:r>
          </w:p>
        </w:tc>
        <w:tc>
          <w:tcPr>
            <w:tcW w:w="5245" w:type="dxa"/>
          </w:tcPr>
          <w:p w14:paraId="50D65A19" w14:textId="15E11300"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(2011-present) studying shorebird ecology along the Yellow Sea coast with Fudan University;</w:t>
            </w:r>
          </w:p>
          <w:p w14:paraId="4A4B582F" w14:textId="16E1C985"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Studying Spoon-billed Sandpiper migration ecology, including satellite tracking,</w:t>
            </w:r>
            <w:r w:rsidR="0075327B" w:rsidRPr="00501F77">
              <w:rPr>
                <w:rFonts w:cstheme="minorHAnsi"/>
                <w:bCs/>
                <w:color w:val="000000"/>
                <w:sz w:val="20"/>
                <w:szCs w:val="20"/>
              </w:rPr>
              <w:t xml:space="preserve"> with </w:t>
            </w:r>
            <w:r w:rsidRPr="00501F77">
              <w:rPr>
                <w:rFonts w:cstheme="minorHAnsi"/>
                <w:bCs/>
                <w:color w:val="000000"/>
                <w:sz w:val="20"/>
                <w:szCs w:val="20"/>
              </w:rPr>
              <w:t>Nanjing Normal University</w:t>
            </w:r>
          </w:p>
          <w:p w14:paraId="4782DA84" w14:textId="77777777" w:rsidR="00952306" w:rsidRPr="00501F77"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501F77">
              <w:rPr>
                <w:rFonts w:cstheme="minorHAnsi"/>
                <w:bCs/>
                <w:color w:val="000000"/>
                <w:sz w:val="20"/>
                <w:szCs w:val="20"/>
              </w:rPr>
              <w:t>Board member, Global Flyway Network</w:t>
            </w:r>
          </w:p>
        </w:tc>
      </w:tr>
      <w:tr w:rsidR="00952306" w:rsidRPr="00501F77" w14:paraId="1483B297" w14:textId="77777777" w:rsidTr="0075327B">
        <w:tc>
          <w:tcPr>
            <w:tcW w:w="562" w:type="dxa"/>
          </w:tcPr>
          <w:p w14:paraId="3475861A" w14:textId="77777777" w:rsidR="00952306" w:rsidRPr="00501F77" w:rsidRDefault="00952306" w:rsidP="00994EE2">
            <w:pPr>
              <w:rPr>
                <w:rFonts w:cstheme="minorHAnsi"/>
                <w:sz w:val="20"/>
                <w:szCs w:val="20"/>
              </w:rPr>
            </w:pPr>
            <w:r w:rsidRPr="00501F77">
              <w:rPr>
                <w:rFonts w:cstheme="minorHAnsi"/>
                <w:sz w:val="20"/>
                <w:szCs w:val="20"/>
              </w:rPr>
              <w:t>5</w:t>
            </w:r>
          </w:p>
        </w:tc>
        <w:tc>
          <w:tcPr>
            <w:tcW w:w="2127" w:type="dxa"/>
          </w:tcPr>
          <w:p w14:paraId="1BA655B0" w14:textId="77777777" w:rsidR="00952306" w:rsidRPr="00501F77" w:rsidRDefault="00952306" w:rsidP="00994EE2">
            <w:pPr>
              <w:rPr>
                <w:rFonts w:cstheme="minorHAnsi"/>
                <w:sz w:val="20"/>
                <w:szCs w:val="20"/>
              </w:rPr>
            </w:pPr>
            <w:r w:rsidRPr="00501F77">
              <w:rPr>
                <w:rFonts w:cstheme="minorHAnsi"/>
                <w:sz w:val="20"/>
                <w:szCs w:val="20"/>
              </w:rPr>
              <w:t>USA</w:t>
            </w:r>
          </w:p>
        </w:tc>
        <w:tc>
          <w:tcPr>
            <w:tcW w:w="1417" w:type="dxa"/>
          </w:tcPr>
          <w:p w14:paraId="5731FAEE" w14:textId="77777777" w:rsidR="00952306" w:rsidRPr="00501F77" w:rsidRDefault="00952306" w:rsidP="00994EE2">
            <w:pPr>
              <w:rPr>
                <w:rFonts w:cstheme="minorHAnsi"/>
                <w:sz w:val="20"/>
                <w:szCs w:val="20"/>
              </w:rPr>
            </w:pPr>
            <w:r w:rsidRPr="00501F77">
              <w:rPr>
                <w:rFonts w:cstheme="minorHAnsi"/>
                <w:sz w:val="20"/>
                <w:szCs w:val="20"/>
              </w:rPr>
              <w:t>Mr. Casey Burns</w:t>
            </w:r>
          </w:p>
        </w:tc>
        <w:tc>
          <w:tcPr>
            <w:tcW w:w="5245" w:type="dxa"/>
          </w:tcPr>
          <w:p w14:paraId="33746CEE" w14:textId="77777777" w:rsidR="00952306" w:rsidRPr="00501F77" w:rsidRDefault="00952306" w:rsidP="00994EE2">
            <w:pPr>
              <w:adjustRightInd w:val="0"/>
              <w:rPr>
                <w:rFonts w:cstheme="minorHAnsi"/>
                <w:bCs/>
                <w:color w:val="000000"/>
                <w:sz w:val="20"/>
                <w:szCs w:val="20"/>
              </w:rPr>
            </w:pPr>
            <w:r w:rsidRPr="00501F77">
              <w:rPr>
                <w:rFonts w:cstheme="minorHAnsi"/>
                <w:color w:val="000000"/>
                <w:sz w:val="20"/>
                <w:szCs w:val="20"/>
              </w:rPr>
              <w:t xml:space="preserve">Wildlife and Threatened and Endangered Species Program Lead &amp; BLM Alaska Pollinator Coordinator, DOI Bureau of Land Management (BLM), Anchorage, AK </w:t>
            </w:r>
            <w:r w:rsidRPr="00501F77">
              <w:rPr>
                <w:rFonts w:cstheme="minorHAnsi"/>
                <w:bCs/>
                <w:color w:val="000000"/>
                <w:sz w:val="20"/>
                <w:szCs w:val="20"/>
              </w:rPr>
              <w:t xml:space="preserve">(Oct 2015 - present) </w:t>
            </w:r>
          </w:p>
        </w:tc>
      </w:tr>
      <w:tr w:rsidR="00952306" w:rsidRPr="00501F77" w14:paraId="1CC9B46A" w14:textId="77777777" w:rsidTr="0075327B">
        <w:tc>
          <w:tcPr>
            <w:tcW w:w="562" w:type="dxa"/>
          </w:tcPr>
          <w:p w14:paraId="1B671350" w14:textId="77777777" w:rsidR="00952306" w:rsidRPr="00501F77" w:rsidRDefault="00952306" w:rsidP="00994EE2">
            <w:pPr>
              <w:rPr>
                <w:rFonts w:cstheme="minorHAnsi"/>
                <w:sz w:val="20"/>
                <w:szCs w:val="20"/>
              </w:rPr>
            </w:pPr>
            <w:r w:rsidRPr="00501F77">
              <w:rPr>
                <w:rFonts w:cstheme="minorHAnsi"/>
                <w:sz w:val="20"/>
                <w:szCs w:val="20"/>
              </w:rPr>
              <w:t>6</w:t>
            </w:r>
          </w:p>
        </w:tc>
        <w:tc>
          <w:tcPr>
            <w:tcW w:w="2127" w:type="dxa"/>
          </w:tcPr>
          <w:p w14:paraId="5C5CB057" w14:textId="77777777" w:rsidR="00952306" w:rsidRPr="00501F77" w:rsidRDefault="00952306" w:rsidP="00994EE2">
            <w:pPr>
              <w:rPr>
                <w:rFonts w:cstheme="minorHAnsi"/>
                <w:sz w:val="20"/>
                <w:szCs w:val="20"/>
              </w:rPr>
            </w:pPr>
            <w:r w:rsidRPr="00501F77">
              <w:rPr>
                <w:rFonts w:cstheme="minorHAnsi"/>
                <w:sz w:val="20"/>
                <w:szCs w:val="20"/>
              </w:rPr>
              <w:t>Wildlife Conservation Society</w:t>
            </w:r>
          </w:p>
        </w:tc>
        <w:tc>
          <w:tcPr>
            <w:tcW w:w="1417" w:type="dxa"/>
          </w:tcPr>
          <w:p w14:paraId="6AE5CFFF" w14:textId="77777777" w:rsidR="00952306" w:rsidRPr="00501F77" w:rsidRDefault="00952306" w:rsidP="00994EE2">
            <w:pPr>
              <w:rPr>
                <w:rFonts w:cstheme="minorHAnsi"/>
                <w:sz w:val="20"/>
                <w:szCs w:val="20"/>
              </w:rPr>
            </w:pPr>
            <w:r w:rsidRPr="00501F77">
              <w:rPr>
                <w:rFonts w:cstheme="minorHAnsi"/>
                <w:sz w:val="20"/>
                <w:szCs w:val="20"/>
              </w:rPr>
              <w:t>Dr. Jonathan C. Slaght</w:t>
            </w:r>
          </w:p>
        </w:tc>
        <w:tc>
          <w:tcPr>
            <w:tcW w:w="5245" w:type="dxa"/>
          </w:tcPr>
          <w:p w14:paraId="0D69540A" w14:textId="77777777" w:rsidR="00952306" w:rsidRPr="00501F77" w:rsidRDefault="00952306" w:rsidP="00994EE2">
            <w:pPr>
              <w:adjustRightInd w:val="0"/>
              <w:rPr>
                <w:rFonts w:cstheme="minorHAnsi"/>
                <w:bCs/>
                <w:color w:val="000000"/>
                <w:sz w:val="20"/>
                <w:szCs w:val="20"/>
              </w:rPr>
            </w:pPr>
            <w:r w:rsidRPr="00501F77">
              <w:rPr>
                <w:rFonts w:cstheme="minorHAnsi"/>
                <w:sz w:val="20"/>
                <w:szCs w:val="20"/>
              </w:rPr>
              <w:t>Russia and Northeast Asia Coordinator, the Wildlife Conservation Society (2011-present)</w:t>
            </w:r>
          </w:p>
        </w:tc>
      </w:tr>
      <w:tr w:rsidR="00952306" w:rsidRPr="00501F77" w14:paraId="0AF2AF7A" w14:textId="77777777" w:rsidTr="0075327B">
        <w:tc>
          <w:tcPr>
            <w:tcW w:w="562" w:type="dxa"/>
          </w:tcPr>
          <w:p w14:paraId="011B0381" w14:textId="77777777" w:rsidR="00952306" w:rsidRPr="00501F77" w:rsidRDefault="00952306" w:rsidP="00994EE2">
            <w:pPr>
              <w:rPr>
                <w:rFonts w:cstheme="minorHAnsi"/>
                <w:sz w:val="20"/>
                <w:szCs w:val="20"/>
              </w:rPr>
            </w:pPr>
            <w:r w:rsidRPr="00501F77">
              <w:rPr>
                <w:rFonts w:cstheme="minorHAnsi"/>
                <w:sz w:val="20"/>
                <w:szCs w:val="20"/>
              </w:rPr>
              <w:t>7</w:t>
            </w:r>
          </w:p>
        </w:tc>
        <w:tc>
          <w:tcPr>
            <w:tcW w:w="2127" w:type="dxa"/>
          </w:tcPr>
          <w:p w14:paraId="046219CC" w14:textId="0DFE1E5A" w:rsidR="00952306" w:rsidRPr="00501F77" w:rsidRDefault="00B9680F" w:rsidP="00994EE2">
            <w:pPr>
              <w:rPr>
                <w:rFonts w:cstheme="minorHAnsi"/>
                <w:sz w:val="20"/>
                <w:szCs w:val="20"/>
              </w:rPr>
            </w:pPr>
            <w:r w:rsidRPr="00501F77">
              <w:rPr>
                <w:rFonts w:cstheme="minorHAnsi"/>
                <w:sz w:val="20"/>
                <w:szCs w:val="20"/>
              </w:rPr>
              <w:t>W</w:t>
            </w:r>
            <w:r w:rsidR="008B2E0E" w:rsidRPr="00501F77">
              <w:rPr>
                <w:rFonts w:cstheme="minorHAnsi"/>
                <w:sz w:val="20"/>
                <w:szCs w:val="20"/>
              </w:rPr>
              <w:t xml:space="preserve">ildfowl &amp; </w:t>
            </w:r>
            <w:r w:rsidRPr="00501F77">
              <w:rPr>
                <w:rFonts w:cstheme="minorHAnsi"/>
                <w:sz w:val="20"/>
                <w:szCs w:val="20"/>
              </w:rPr>
              <w:t>W</w:t>
            </w:r>
            <w:r w:rsidR="008B2E0E" w:rsidRPr="00501F77">
              <w:rPr>
                <w:rFonts w:cstheme="minorHAnsi"/>
                <w:sz w:val="20"/>
                <w:szCs w:val="20"/>
              </w:rPr>
              <w:t xml:space="preserve">etlands </w:t>
            </w:r>
            <w:r w:rsidRPr="00501F77">
              <w:rPr>
                <w:rFonts w:cstheme="minorHAnsi"/>
                <w:sz w:val="20"/>
                <w:szCs w:val="20"/>
              </w:rPr>
              <w:t>T</w:t>
            </w:r>
            <w:r w:rsidR="008B2E0E" w:rsidRPr="00501F77">
              <w:rPr>
                <w:rFonts w:cstheme="minorHAnsi"/>
                <w:sz w:val="20"/>
                <w:szCs w:val="20"/>
              </w:rPr>
              <w:t>rust</w:t>
            </w:r>
          </w:p>
        </w:tc>
        <w:tc>
          <w:tcPr>
            <w:tcW w:w="1417" w:type="dxa"/>
          </w:tcPr>
          <w:p w14:paraId="428467D9" w14:textId="17969B96" w:rsidR="00952306" w:rsidRPr="00501F77" w:rsidRDefault="0001618C" w:rsidP="00994EE2">
            <w:pPr>
              <w:rPr>
                <w:rFonts w:cstheme="minorHAnsi"/>
                <w:sz w:val="20"/>
                <w:szCs w:val="20"/>
              </w:rPr>
            </w:pPr>
            <w:r w:rsidRPr="00501F77">
              <w:rPr>
                <w:rFonts w:cstheme="minorHAnsi"/>
                <w:sz w:val="20"/>
                <w:szCs w:val="20"/>
              </w:rPr>
              <w:t>Prof</w:t>
            </w:r>
            <w:r w:rsidR="00952306" w:rsidRPr="00501F77">
              <w:rPr>
                <w:rFonts w:cstheme="minorHAnsi"/>
                <w:sz w:val="20"/>
                <w:szCs w:val="20"/>
              </w:rPr>
              <w:t xml:space="preserve"> Nic</w:t>
            </w:r>
            <w:r w:rsidR="00335435" w:rsidRPr="00501F77">
              <w:rPr>
                <w:rFonts w:cstheme="minorHAnsi"/>
                <w:sz w:val="20"/>
                <w:szCs w:val="20"/>
              </w:rPr>
              <w:t>k</w:t>
            </w:r>
            <w:r w:rsidR="00952306" w:rsidRPr="00501F77">
              <w:rPr>
                <w:rFonts w:cstheme="minorHAnsi"/>
                <w:sz w:val="20"/>
                <w:szCs w:val="20"/>
              </w:rPr>
              <w:t xml:space="preserve"> Davidson</w:t>
            </w:r>
          </w:p>
        </w:tc>
        <w:tc>
          <w:tcPr>
            <w:tcW w:w="5245" w:type="dxa"/>
          </w:tcPr>
          <w:p w14:paraId="4A784662" w14:textId="75B4DEAC" w:rsidR="0044157E" w:rsidRPr="00501F77" w:rsidRDefault="0044157E" w:rsidP="00994EE2">
            <w:pPr>
              <w:adjustRightInd w:val="0"/>
              <w:rPr>
                <w:rFonts w:cstheme="minorHAnsi"/>
                <w:sz w:val="20"/>
                <w:szCs w:val="20"/>
              </w:rPr>
            </w:pPr>
            <w:r w:rsidRPr="00501F77">
              <w:rPr>
                <w:rFonts w:cstheme="minorHAnsi"/>
                <w:sz w:val="20"/>
                <w:szCs w:val="20"/>
              </w:rPr>
              <w:t>Institute for Land, Water &amp; Society, Charles Sturt University, Australia</w:t>
            </w:r>
            <w:r w:rsidR="0088306D" w:rsidRPr="00501F77">
              <w:rPr>
                <w:rFonts w:cstheme="minorHAnsi"/>
                <w:sz w:val="20"/>
                <w:szCs w:val="20"/>
              </w:rPr>
              <w:t xml:space="preserve"> (2009-present)</w:t>
            </w:r>
            <w:r w:rsidRPr="00501F77">
              <w:rPr>
                <w:rFonts w:cstheme="minorHAnsi"/>
                <w:sz w:val="20"/>
                <w:szCs w:val="20"/>
              </w:rPr>
              <w:t>;</w:t>
            </w:r>
          </w:p>
          <w:p w14:paraId="6C90D2C5" w14:textId="0330FCEA" w:rsidR="00952306" w:rsidRPr="00501F77" w:rsidRDefault="00952306" w:rsidP="00994EE2">
            <w:pPr>
              <w:adjustRightInd w:val="0"/>
              <w:rPr>
                <w:rFonts w:cstheme="minorHAnsi"/>
                <w:sz w:val="20"/>
                <w:szCs w:val="20"/>
              </w:rPr>
            </w:pPr>
            <w:r w:rsidRPr="00501F77">
              <w:rPr>
                <w:rFonts w:cstheme="minorHAnsi"/>
                <w:sz w:val="20"/>
                <w:szCs w:val="20"/>
              </w:rPr>
              <w:t>Principal, Nick Davidson Environmental (2014-present)</w:t>
            </w:r>
          </w:p>
        </w:tc>
      </w:tr>
      <w:tr w:rsidR="00952306" w:rsidRPr="00501F77" w14:paraId="297655B6" w14:textId="77777777" w:rsidTr="0075327B">
        <w:tc>
          <w:tcPr>
            <w:tcW w:w="562" w:type="dxa"/>
          </w:tcPr>
          <w:p w14:paraId="1B42A1FB" w14:textId="77777777" w:rsidR="00952306" w:rsidRPr="00501F77" w:rsidRDefault="00952306" w:rsidP="00994EE2">
            <w:pPr>
              <w:rPr>
                <w:rFonts w:cstheme="minorHAnsi"/>
                <w:sz w:val="20"/>
                <w:szCs w:val="20"/>
              </w:rPr>
            </w:pPr>
            <w:r w:rsidRPr="00501F77">
              <w:rPr>
                <w:rFonts w:cstheme="minorHAnsi"/>
                <w:sz w:val="20"/>
                <w:szCs w:val="20"/>
              </w:rPr>
              <w:t>8</w:t>
            </w:r>
          </w:p>
        </w:tc>
        <w:tc>
          <w:tcPr>
            <w:tcW w:w="2127" w:type="dxa"/>
          </w:tcPr>
          <w:p w14:paraId="664CD8AC" w14:textId="4EBF63A8" w:rsidR="00952306" w:rsidRPr="00501F77" w:rsidRDefault="00952306" w:rsidP="00994EE2">
            <w:pPr>
              <w:rPr>
                <w:rFonts w:cstheme="minorHAnsi"/>
                <w:sz w:val="20"/>
                <w:szCs w:val="20"/>
              </w:rPr>
            </w:pPr>
            <w:r w:rsidRPr="00501F77">
              <w:rPr>
                <w:rFonts w:cstheme="minorHAnsi"/>
                <w:sz w:val="20"/>
                <w:szCs w:val="20"/>
              </w:rPr>
              <w:t>Ramsar Secretariat</w:t>
            </w:r>
          </w:p>
        </w:tc>
        <w:tc>
          <w:tcPr>
            <w:tcW w:w="1417" w:type="dxa"/>
          </w:tcPr>
          <w:p w14:paraId="2D212B0F" w14:textId="77777777" w:rsidR="00952306" w:rsidRPr="00501F77" w:rsidRDefault="00952306" w:rsidP="00994EE2">
            <w:pPr>
              <w:rPr>
                <w:rFonts w:cstheme="minorHAnsi"/>
                <w:sz w:val="20"/>
                <w:szCs w:val="20"/>
              </w:rPr>
            </w:pPr>
            <w:r w:rsidRPr="00501F77">
              <w:rPr>
                <w:rFonts w:cstheme="minorHAnsi"/>
                <w:sz w:val="20"/>
                <w:szCs w:val="20"/>
              </w:rPr>
              <w:t>Mr. Sergey Dereliev</w:t>
            </w:r>
          </w:p>
        </w:tc>
        <w:tc>
          <w:tcPr>
            <w:tcW w:w="5245" w:type="dxa"/>
          </w:tcPr>
          <w:p w14:paraId="6C7D997E" w14:textId="77777777" w:rsidR="00952306" w:rsidRPr="00501F77" w:rsidRDefault="00952306" w:rsidP="00952306">
            <w:pPr>
              <w:adjustRightInd w:val="0"/>
              <w:rPr>
                <w:rFonts w:cstheme="minorHAnsi"/>
                <w:sz w:val="20"/>
                <w:szCs w:val="20"/>
              </w:rPr>
            </w:pPr>
            <w:r w:rsidRPr="00501F77">
              <w:rPr>
                <w:rFonts w:cstheme="minorHAnsi"/>
                <w:sz w:val="20"/>
                <w:szCs w:val="20"/>
              </w:rPr>
              <w:t>Head of Science, Implementation and Compliance, UNEP Secretariat of the African-Eurasian Migratory Waterbird Agreement (Jan 2017-present)</w:t>
            </w:r>
          </w:p>
        </w:tc>
      </w:tr>
      <w:tr w:rsidR="00952306" w:rsidRPr="00501F77" w14:paraId="0C987F5D" w14:textId="77777777" w:rsidTr="0075327B">
        <w:trPr>
          <w:trHeight w:val="517"/>
        </w:trPr>
        <w:tc>
          <w:tcPr>
            <w:tcW w:w="562" w:type="dxa"/>
          </w:tcPr>
          <w:p w14:paraId="3BC2DFFD" w14:textId="77777777" w:rsidR="00952306" w:rsidRPr="00501F77" w:rsidRDefault="00952306" w:rsidP="00994EE2">
            <w:pPr>
              <w:rPr>
                <w:rFonts w:cstheme="minorHAnsi"/>
                <w:sz w:val="20"/>
                <w:szCs w:val="20"/>
              </w:rPr>
            </w:pPr>
            <w:r w:rsidRPr="00501F77">
              <w:rPr>
                <w:rFonts w:cstheme="minorHAnsi"/>
                <w:sz w:val="20"/>
                <w:szCs w:val="20"/>
              </w:rPr>
              <w:t>9</w:t>
            </w:r>
          </w:p>
        </w:tc>
        <w:tc>
          <w:tcPr>
            <w:tcW w:w="2127" w:type="dxa"/>
          </w:tcPr>
          <w:p w14:paraId="3E17C194" w14:textId="77777777" w:rsidR="00952306" w:rsidRPr="00501F77" w:rsidRDefault="00952306" w:rsidP="00994EE2">
            <w:pPr>
              <w:rPr>
                <w:rFonts w:cstheme="minorHAnsi"/>
                <w:sz w:val="20"/>
                <w:szCs w:val="20"/>
              </w:rPr>
            </w:pPr>
            <w:r w:rsidRPr="00501F77">
              <w:rPr>
                <w:rFonts w:cstheme="minorHAnsi"/>
                <w:sz w:val="20"/>
                <w:szCs w:val="20"/>
              </w:rPr>
              <w:t xml:space="preserve">Wetlands International </w:t>
            </w:r>
          </w:p>
        </w:tc>
        <w:tc>
          <w:tcPr>
            <w:tcW w:w="1417" w:type="dxa"/>
          </w:tcPr>
          <w:p w14:paraId="306A2E59" w14:textId="77777777" w:rsidR="00952306" w:rsidRPr="00501F77" w:rsidRDefault="00952306" w:rsidP="00994EE2">
            <w:pPr>
              <w:rPr>
                <w:rFonts w:cstheme="minorHAnsi"/>
                <w:sz w:val="20"/>
                <w:szCs w:val="20"/>
              </w:rPr>
            </w:pPr>
            <w:r w:rsidRPr="00501F77">
              <w:rPr>
                <w:rFonts w:cstheme="minorHAnsi"/>
                <w:sz w:val="20"/>
                <w:szCs w:val="20"/>
              </w:rPr>
              <w:t>Dr. Taej Mundkur</w:t>
            </w:r>
          </w:p>
        </w:tc>
        <w:tc>
          <w:tcPr>
            <w:tcW w:w="5245" w:type="dxa"/>
          </w:tcPr>
          <w:p w14:paraId="7480CF2A" w14:textId="77777777" w:rsidR="00952306" w:rsidRPr="00501F77" w:rsidRDefault="00952306" w:rsidP="00952306">
            <w:pPr>
              <w:adjustRightInd w:val="0"/>
              <w:jc w:val="both"/>
              <w:rPr>
                <w:rFonts w:cstheme="minorHAnsi"/>
                <w:sz w:val="20"/>
                <w:szCs w:val="20"/>
              </w:rPr>
            </w:pPr>
            <w:r w:rsidRPr="00501F77">
              <w:rPr>
                <w:rFonts w:cstheme="minorHAnsi"/>
                <w:sz w:val="20"/>
                <w:szCs w:val="20"/>
              </w:rPr>
              <w:t>Senior Technical Officer, Wetlands International (Jan 2015 – present)</w:t>
            </w:r>
          </w:p>
        </w:tc>
      </w:tr>
    </w:tbl>
    <w:p w14:paraId="44F20019" w14:textId="12FA8D3C" w:rsidR="00BE4055" w:rsidRPr="00501F77" w:rsidRDefault="00BE4055" w:rsidP="00BE4055">
      <w:pPr>
        <w:spacing w:after="0"/>
        <w:rPr>
          <w:lang w:val="en-GB"/>
        </w:rPr>
      </w:pPr>
    </w:p>
    <w:p w14:paraId="3F520091" w14:textId="4B4B6A21" w:rsidR="000B0C4A" w:rsidRPr="00501F77" w:rsidRDefault="000B0C4A" w:rsidP="00BE4055">
      <w:pPr>
        <w:spacing w:after="0"/>
        <w:rPr>
          <w:rFonts w:cstheme="minorHAnsi"/>
        </w:rPr>
      </w:pPr>
    </w:p>
    <w:p w14:paraId="27333F11" w14:textId="32AE0123" w:rsidR="00773F4B" w:rsidRPr="00501F77" w:rsidRDefault="001869A4" w:rsidP="00BE4055">
      <w:pPr>
        <w:spacing w:after="0"/>
        <w:rPr>
          <w:rFonts w:cstheme="minorHAnsi"/>
          <w:b/>
        </w:rPr>
      </w:pPr>
      <w:r w:rsidRPr="00501F77">
        <w:rPr>
          <w:rFonts w:cstheme="minorHAnsi"/>
          <w:b/>
        </w:rPr>
        <w:t xml:space="preserve">4. </w:t>
      </w:r>
      <w:r w:rsidR="00765D08" w:rsidRPr="00501F77">
        <w:rPr>
          <w:rFonts w:cstheme="minorHAnsi"/>
          <w:b/>
        </w:rPr>
        <w:t xml:space="preserve">Work of the Interim Technical </w:t>
      </w:r>
      <w:r w:rsidR="004F7981">
        <w:rPr>
          <w:rFonts w:cstheme="minorHAnsi"/>
          <w:b/>
        </w:rPr>
        <w:t>Sub-Committee</w:t>
      </w:r>
    </w:p>
    <w:p w14:paraId="1D90978B" w14:textId="77777777" w:rsidR="007674FB" w:rsidRPr="00501F77" w:rsidRDefault="007674FB" w:rsidP="007674FB">
      <w:pPr>
        <w:spacing w:after="0"/>
      </w:pPr>
    </w:p>
    <w:p w14:paraId="12DD8D40" w14:textId="75ABE54F" w:rsidR="0064375A" w:rsidRPr="00501F77" w:rsidRDefault="0075327B" w:rsidP="0064375A">
      <w:pPr>
        <w:spacing w:after="0"/>
      </w:pPr>
      <w:r w:rsidRPr="00501F77">
        <w:t xml:space="preserve">The interim Technical </w:t>
      </w:r>
      <w:r w:rsidR="004F7981">
        <w:t>Sub-Committee</w:t>
      </w:r>
      <w:r w:rsidRPr="00501F77">
        <w:t xml:space="preserve"> met for the first time via conference call </w:t>
      </w:r>
      <w:r w:rsidR="007674FB" w:rsidRPr="00501F77">
        <w:t xml:space="preserve">in March 2018 followed by a second conference call in August 2018. Their work so far has included appointing an interim Chair (Prof. Nick Davidson), reviewing the Terms of Reference and Rules of Procedure for the </w:t>
      </w:r>
      <w:r w:rsidR="004F7981">
        <w:t>Sub-Committee</w:t>
      </w:r>
      <w:r w:rsidR="007674FB" w:rsidRPr="00501F77">
        <w:t xml:space="preserve"> (Annex 1 and 2 respectively), identifying issues for inclusion in their workplan for 2019-2020, and reviewing a selection of the papers being prepared for </w:t>
      </w:r>
      <w:r w:rsidR="004F7981">
        <w:t>MoP</w:t>
      </w:r>
      <w:r w:rsidR="007674FB" w:rsidRPr="00501F77">
        <w:t xml:space="preserve">10. </w:t>
      </w:r>
      <w:r w:rsidR="0064375A" w:rsidRPr="00501F77">
        <w:t xml:space="preserve">In addition, the members of the Technical </w:t>
      </w:r>
      <w:r w:rsidR="004F7981">
        <w:t>Sub-Committee</w:t>
      </w:r>
      <w:r w:rsidR="0064375A" w:rsidRPr="00501F77">
        <w:t xml:space="preserve"> have identified for which Working Groups and Task Forces they </w:t>
      </w:r>
      <w:r w:rsidR="008B2E0E" w:rsidRPr="00501F77">
        <w:t xml:space="preserve">will act as </w:t>
      </w:r>
      <w:r w:rsidR="0064375A" w:rsidRPr="00501F77">
        <w:t xml:space="preserve">the contact person (Annex 3). </w:t>
      </w:r>
    </w:p>
    <w:p w14:paraId="4FD47494" w14:textId="3EBA79C0" w:rsidR="0064375A" w:rsidRPr="00501F77" w:rsidRDefault="0064375A" w:rsidP="0064375A">
      <w:pPr>
        <w:tabs>
          <w:tab w:val="left" w:pos="6940"/>
        </w:tabs>
        <w:spacing w:after="0"/>
        <w:rPr>
          <w:b/>
          <w:lang w:val="en-GB"/>
        </w:rPr>
      </w:pPr>
    </w:p>
    <w:p w14:paraId="7B0BCA24" w14:textId="04FF30CA" w:rsidR="000B0C4A" w:rsidRPr="00501F77" w:rsidRDefault="001869A4" w:rsidP="00BE4055">
      <w:pPr>
        <w:spacing w:after="0"/>
        <w:rPr>
          <w:b/>
        </w:rPr>
      </w:pPr>
      <w:r w:rsidRPr="00501F77">
        <w:rPr>
          <w:b/>
        </w:rPr>
        <w:t xml:space="preserve">5. </w:t>
      </w:r>
      <w:r w:rsidR="00711F2C" w:rsidRPr="00501F77">
        <w:rPr>
          <w:b/>
        </w:rPr>
        <w:t>Decisions</w:t>
      </w:r>
    </w:p>
    <w:p w14:paraId="56AF23DA" w14:textId="39AEF160" w:rsidR="00F26D58" w:rsidRPr="00501F77" w:rsidRDefault="00F26D58" w:rsidP="00BE4055">
      <w:pPr>
        <w:spacing w:after="0"/>
      </w:pPr>
    </w:p>
    <w:p w14:paraId="076ECB37" w14:textId="71F49DED" w:rsidR="004460CF" w:rsidRPr="00501F77" w:rsidRDefault="004460CF" w:rsidP="00BE4055">
      <w:pPr>
        <w:spacing w:after="0"/>
      </w:pPr>
      <w:bookmarkStart w:id="1" w:name="_Hlk523684738"/>
      <w:r w:rsidRPr="00501F77">
        <w:t>The 10</w:t>
      </w:r>
      <w:r w:rsidRPr="00501F77">
        <w:rPr>
          <w:vertAlign w:val="superscript"/>
        </w:rPr>
        <w:t>th</w:t>
      </w:r>
      <w:r w:rsidRPr="00501F77">
        <w:t xml:space="preserve"> Meeting of Partners to the EAAFP: </w:t>
      </w:r>
    </w:p>
    <w:bookmarkEnd w:id="1"/>
    <w:p w14:paraId="76D26399" w14:textId="4B4B1312" w:rsidR="001E1322" w:rsidRPr="00501F77" w:rsidRDefault="001E1322" w:rsidP="00BE4055">
      <w:pPr>
        <w:pStyle w:val="ListParagraph"/>
        <w:numPr>
          <w:ilvl w:val="0"/>
          <w:numId w:val="12"/>
        </w:numPr>
        <w:spacing w:after="0"/>
        <w:ind w:left="567" w:hanging="283"/>
      </w:pPr>
      <w:r w:rsidRPr="00501F77">
        <w:rPr>
          <w:i/>
        </w:rPr>
        <w:lastRenderedPageBreak/>
        <w:t>Acknowledges</w:t>
      </w:r>
      <w:r w:rsidRPr="00501F77">
        <w:t xml:space="preserve"> the process to successfully appoint the members of the Interim Technical </w:t>
      </w:r>
      <w:r w:rsidR="004F7981">
        <w:t>Sub-Committee</w:t>
      </w:r>
      <w:r w:rsidRPr="00501F77">
        <w:t xml:space="preserve"> and extends </w:t>
      </w:r>
      <w:r w:rsidR="00335435" w:rsidRPr="00501F77">
        <w:t xml:space="preserve">its </w:t>
      </w:r>
      <w:r w:rsidRPr="00501F77">
        <w:t xml:space="preserve">appreciation to the </w:t>
      </w:r>
      <w:r w:rsidR="004F7981">
        <w:t>Sub-Committee</w:t>
      </w:r>
      <w:r w:rsidRPr="00501F77">
        <w:t xml:space="preserve"> members for the work that they have undertaken since their appointment;</w:t>
      </w:r>
    </w:p>
    <w:p w14:paraId="572E064E" w14:textId="74D0156F" w:rsidR="00A10AE5" w:rsidRPr="00501F77" w:rsidRDefault="00A10AE5" w:rsidP="00BE4055">
      <w:pPr>
        <w:pStyle w:val="ListParagraph"/>
        <w:numPr>
          <w:ilvl w:val="0"/>
          <w:numId w:val="12"/>
        </w:numPr>
        <w:spacing w:after="0"/>
        <w:ind w:left="567" w:hanging="283"/>
      </w:pPr>
      <w:r w:rsidRPr="00501F77">
        <w:rPr>
          <w:i/>
        </w:rPr>
        <w:t>Agrees</w:t>
      </w:r>
      <w:r w:rsidRPr="00501F77">
        <w:t xml:space="preserve"> to formally establish the Technical </w:t>
      </w:r>
      <w:r w:rsidR="0079766B">
        <w:t>s</w:t>
      </w:r>
      <w:r w:rsidR="00EB7FEF" w:rsidRPr="00501F77">
        <w:t>ub-committee</w:t>
      </w:r>
      <w:r w:rsidRPr="00501F77">
        <w:t xml:space="preserve"> and to extend the term of the current</w:t>
      </w:r>
      <w:r w:rsidR="00E0293B" w:rsidRPr="00501F77">
        <w:t xml:space="preserve"> Chair and</w:t>
      </w:r>
      <w:r w:rsidRPr="00501F77">
        <w:t xml:space="preserve"> members </w:t>
      </w:r>
      <w:r w:rsidR="00E0293B" w:rsidRPr="00501F77">
        <w:t xml:space="preserve">of the </w:t>
      </w:r>
      <w:r w:rsidR="0079766B">
        <w:t>s</w:t>
      </w:r>
      <w:r w:rsidR="00EB7FEF" w:rsidRPr="00501F77">
        <w:t>ub-committee</w:t>
      </w:r>
      <w:r w:rsidR="00E0293B" w:rsidRPr="00501F77">
        <w:t xml:space="preserve"> </w:t>
      </w:r>
      <w:r w:rsidRPr="00501F77">
        <w:t>until M</w:t>
      </w:r>
      <w:r w:rsidR="0079766B">
        <w:t>o</w:t>
      </w:r>
      <w:r w:rsidRPr="00501F77">
        <w:t xml:space="preserve">P11 when the membership of the </w:t>
      </w:r>
      <w:r w:rsidR="004F7981">
        <w:t>Sub-Committee</w:t>
      </w:r>
      <w:r w:rsidRPr="00501F77">
        <w:t xml:space="preserve"> will be reviewed</w:t>
      </w:r>
      <w:r w:rsidRPr="00501F77">
        <w:rPr>
          <w:i/>
        </w:rPr>
        <w:t>;</w:t>
      </w:r>
    </w:p>
    <w:p w14:paraId="66DF70D1" w14:textId="5E05F606" w:rsidR="001E1322" w:rsidRPr="00501F77" w:rsidRDefault="001E1322" w:rsidP="00B05AD4">
      <w:pPr>
        <w:pStyle w:val="ListParagraph"/>
        <w:numPr>
          <w:ilvl w:val="0"/>
          <w:numId w:val="12"/>
        </w:numPr>
        <w:spacing w:after="0"/>
        <w:ind w:left="567" w:hanging="283"/>
      </w:pPr>
      <w:r w:rsidRPr="00501F77">
        <w:rPr>
          <w:i/>
        </w:rPr>
        <w:t>A</w:t>
      </w:r>
      <w:r w:rsidR="00A10AE5" w:rsidRPr="00501F77">
        <w:rPr>
          <w:i/>
        </w:rPr>
        <w:t>pproves</w:t>
      </w:r>
      <w:r w:rsidRPr="00501F77">
        <w:t xml:space="preserve"> the adjustment of the Terms of Reference and Rules of Procedure </w:t>
      </w:r>
      <w:r w:rsidR="00956E0E" w:rsidRPr="00501F77">
        <w:t xml:space="preserve">for the </w:t>
      </w:r>
      <w:r w:rsidR="004F7981">
        <w:t>Sub-Committee</w:t>
      </w:r>
      <w:r w:rsidR="00956E0E" w:rsidRPr="00501F77">
        <w:t xml:space="preserve"> </w:t>
      </w:r>
      <w:r w:rsidR="00A10AE5" w:rsidRPr="00501F77">
        <w:t>as proposed in Annex 1 and 2 respectively;</w:t>
      </w:r>
    </w:p>
    <w:p w14:paraId="6627B595" w14:textId="4B570B59" w:rsidR="00A10AE5" w:rsidRPr="00501F77" w:rsidRDefault="00A10AE5" w:rsidP="00B05AD4">
      <w:pPr>
        <w:pStyle w:val="ListParagraph"/>
        <w:numPr>
          <w:ilvl w:val="0"/>
          <w:numId w:val="12"/>
        </w:numPr>
        <w:spacing w:after="0"/>
        <w:ind w:left="567" w:hanging="283"/>
      </w:pPr>
      <w:r w:rsidRPr="00501F77">
        <w:rPr>
          <w:i/>
        </w:rPr>
        <w:t>Calls on</w:t>
      </w:r>
      <w:r w:rsidRPr="00501F77">
        <w:t xml:space="preserve"> the </w:t>
      </w:r>
      <w:r w:rsidR="004F7981">
        <w:t>Sub-Committee</w:t>
      </w:r>
      <w:r w:rsidRPr="00501F77">
        <w:t xml:space="preserve"> to work wi</w:t>
      </w:r>
      <w:r w:rsidR="000020C3">
        <w:t xml:space="preserve">th </w:t>
      </w:r>
      <w:r w:rsidR="000020C3" w:rsidRPr="009330CF">
        <w:t>the Secretariat</w:t>
      </w:r>
      <w:r w:rsidR="000020C3" w:rsidRPr="00501F77">
        <w:t xml:space="preserve"> including </w:t>
      </w:r>
      <w:r w:rsidR="00931C99" w:rsidRPr="00501F77">
        <w:t>the</w:t>
      </w:r>
      <w:r w:rsidRPr="00501F77">
        <w:t xml:space="preserve"> Science Unit</w:t>
      </w:r>
      <w:r w:rsidRPr="000020C3">
        <w:t xml:space="preserve"> and to finalize their workplan 2019-2020 </w:t>
      </w:r>
      <w:r w:rsidR="00126237" w:rsidRPr="000020C3">
        <w:t xml:space="preserve">in line with the Strategic Plan 2019-2028 </w:t>
      </w:r>
      <w:r w:rsidRPr="000020C3">
        <w:t xml:space="preserve">within six months from the end of </w:t>
      </w:r>
      <w:r w:rsidR="004F7981">
        <w:t>MoP</w:t>
      </w:r>
      <w:r w:rsidRPr="000020C3">
        <w:t>10</w:t>
      </w:r>
      <w:r w:rsidR="00126237" w:rsidRPr="000020C3">
        <w:t xml:space="preserve">. The </w:t>
      </w:r>
      <w:r w:rsidR="0047542D" w:rsidRPr="000020C3">
        <w:t xml:space="preserve">draft workplan will be circulated to all Partners for review and </w:t>
      </w:r>
      <w:r w:rsidR="00335435" w:rsidRPr="000020C3">
        <w:t xml:space="preserve">will </w:t>
      </w:r>
      <w:r w:rsidR="0047542D" w:rsidRPr="000020C3">
        <w:t xml:space="preserve">then </w:t>
      </w:r>
      <w:r w:rsidR="00335435" w:rsidRPr="000020C3">
        <w:t xml:space="preserve">be </w:t>
      </w:r>
      <w:r w:rsidRPr="00501F77">
        <w:t xml:space="preserve">presented to the Management Committee for </w:t>
      </w:r>
      <w:r w:rsidR="00126237" w:rsidRPr="00501F77">
        <w:t>approval within that period</w:t>
      </w:r>
      <w:r w:rsidRPr="00501F77">
        <w:t>.</w:t>
      </w:r>
    </w:p>
    <w:p w14:paraId="1CFD6EB4" w14:textId="4B767008" w:rsidR="001D5C64" w:rsidRPr="00501F77" w:rsidRDefault="001D5C64">
      <w:r w:rsidRPr="00501F77">
        <w:br w:type="page"/>
      </w:r>
    </w:p>
    <w:p w14:paraId="47D344E0" w14:textId="77777777" w:rsidR="001D5C64" w:rsidRPr="00501F77" w:rsidRDefault="001D5C64" w:rsidP="001D5C64">
      <w:pPr>
        <w:spacing w:after="0" w:line="240" w:lineRule="auto"/>
        <w:jc w:val="center"/>
        <w:rPr>
          <w:rFonts w:eastAsia="Times New Roman" w:cstheme="minorHAnsi"/>
          <w:b/>
          <w:sz w:val="26"/>
          <w:szCs w:val="26"/>
          <w:lang w:val="en-GB"/>
        </w:rPr>
      </w:pPr>
      <w:r w:rsidRPr="00501F77">
        <w:rPr>
          <w:rFonts w:eastAsia="Times New Roman" w:cstheme="minorHAnsi"/>
          <w:b/>
          <w:sz w:val="26"/>
          <w:szCs w:val="26"/>
          <w:lang w:val="en-GB"/>
        </w:rPr>
        <w:lastRenderedPageBreak/>
        <w:t>Annex 1</w:t>
      </w:r>
    </w:p>
    <w:p w14:paraId="0F061B65" w14:textId="77777777" w:rsidR="001D5C64" w:rsidRPr="00501F77" w:rsidRDefault="001D5C64" w:rsidP="001D5C64">
      <w:pPr>
        <w:spacing w:after="0" w:line="240" w:lineRule="auto"/>
        <w:jc w:val="center"/>
        <w:rPr>
          <w:rFonts w:eastAsia="Times New Roman" w:cstheme="minorHAnsi"/>
          <w:b/>
          <w:sz w:val="26"/>
          <w:szCs w:val="26"/>
          <w:lang w:val="en-GB"/>
        </w:rPr>
      </w:pPr>
    </w:p>
    <w:p w14:paraId="7855B93F" w14:textId="2F9692EB" w:rsidR="001D5C64" w:rsidRPr="00501F77" w:rsidRDefault="001D5C64" w:rsidP="001D5C64">
      <w:pPr>
        <w:spacing w:after="0" w:line="240" w:lineRule="auto"/>
        <w:jc w:val="center"/>
        <w:rPr>
          <w:rFonts w:eastAsia="Times New Roman" w:cstheme="minorHAnsi"/>
          <w:b/>
          <w:sz w:val="26"/>
          <w:szCs w:val="26"/>
          <w:lang w:val="en-GB"/>
        </w:rPr>
      </w:pPr>
      <w:r w:rsidRPr="00501F77">
        <w:rPr>
          <w:rFonts w:eastAsia="Times New Roman" w:cstheme="minorHAnsi"/>
          <w:b/>
          <w:sz w:val="26"/>
          <w:szCs w:val="26"/>
          <w:lang w:val="en-GB"/>
        </w:rPr>
        <w:t xml:space="preserve">Adjustments to the Terms of Reference for the EAAFP Technical </w:t>
      </w:r>
      <w:r w:rsidR="004F7981">
        <w:rPr>
          <w:rFonts w:eastAsia="Times New Roman" w:cstheme="minorHAnsi"/>
          <w:b/>
          <w:sz w:val="26"/>
          <w:szCs w:val="26"/>
          <w:lang w:val="en-GB"/>
        </w:rPr>
        <w:t>Sub-Committee</w:t>
      </w:r>
    </w:p>
    <w:p w14:paraId="0BB091A3" w14:textId="77777777" w:rsidR="001D5C64" w:rsidRPr="00501F77" w:rsidRDefault="001D5C64" w:rsidP="001D5C64">
      <w:pPr>
        <w:spacing w:after="0" w:line="240" w:lineRule="auto"/>
        <w:ind w:left="567" w:hanging="567"/>
        <w:rPr>
          <w:rFonts w:eastAsia="Times New Roman" w:cstheme="minorHAnsi"/>
          <w:lang w:val="en-GB"/>
        </w:rPr>
      </w:pPr>
    </w:p>
    <w:p w14:paraId="0FCFD57D" w14:textId="77777777" w:rsidR="001D5C64" w:rsidRPr="00501F77" w:rsidRDefault="001D5C64" w:rsidP="001D5C64">
      <w:pPr>
        <w:spacing w:after="0" w:line="240" w:lineRule="auto"/>
        <w:ind w:left="567" w:hanging="567"/>
        <w:rPr>
          <w:rFonts w:eastAsia="Times New Roman" w:cstheme="minorHAnsi"/>
          <w:lang w:val="en-GB"/>
        </w:rPr>
      </w:pPr>
    </w:p>
    <w:p w14:paraId="333DC386" w14:textId="49984931"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1. </w:t>
      </w:r>
      <w:r w:rsidRPr="00501F77">
        <w:rPr>
          <w:rFonts w:eastAsia="Times New Roman" w:cstheme="minorHAnsi"/>
          <w:lang w:val="en-GB"/>
        </w:rPr>
        <w:tab/>
        <w:t xml:space="preserve">Following its appointment in 2018, the EAAFP interim Technical </w:t>
      </w:r>
      <w:r w:rsidR="004F7981">
        <w:rPr>
          <w:rFonts w:eastAsia="Times New Roman" w:cstheme="minorHAnsi"/>
          <w:lang w:val="en-GB"/>
        </w:rPr>
        <w:t>Sub-</w:t>
      </w:r>
      <w:r w:rsidRPr="00501F77">
        <w:rPr>
          <w:rFonts w:eastAsia="Times New Roman" w:cstheme="minorHAnsi"/>
          <w:lang w:val="en-GB"/>
        </w:rPr>
        <w:t>Committee has reviewed its Terms of Reference as adopted by the 9</w:t>
      </w:r>
      <w:r w:rsidRPr="00501F77">
        <w:rPr>
          <w:rFonts w:eastAsia="Times New Roman" w:cstheme="minorHAnsi"/>
          <w:vertAlign w:val="superscript"/>
          <w:lang w:val="en-GB"/>
        </w:rPr>
        <w:t>th</w:t>
      </w:r>
      <w:r w:rsidRPr="00501F77">
        <w:rPr>
          <w:rFonts w:eastAsia="Times New Roman" w:cstheme="minorHAnsi"/>
          <w:lang w:val="en-GB"/>
        </w:rPr>
        <w:t xml:space="preserve"> Meeting of Partners (Singapore, January 2017).</w:t>
      </w:r>
    </w:p>
    <w:p w14:paraId="6382BE79" w14:textId="77777777" w:rsidR="001D5C64" w:rsidRPr="00501F77" w:rsidRDefault="001D5C64" w:rsidP="001D5C64">
      <w:pPr>
        <w:spacing w:after="0" w:line="240" w:lineRule="auto"/>
        <w:ind w:left="567" w:hanging="425"/>
        <w:rPr>
          <w:rFonts w:eastAsia="Times New Roman" w:cstheme="minorHAnsi"/>
          <w:lang w:val="en-GB"/>
        </w:rPr>
      </w:pPr>
    </w:p>
    <w:p w14:paraId="29D21D26" w14:textId="2047D367"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2. </w:t>
      </w:r>
      <w:r w:rsidRPr="00501F77">
        <w:rPr>
          <w:rFonts w:eastAsia="Times New Roman" w:cstheme="minorHAnsi"/>
          <w:lang w:val="en-GB"/>
        </w:rPr>
        <w:tab/>
        <w:t xml:space="preserve">The interim </w:t>
      </w:r>
      <w:r w:rsidR="004F7981">
        <w:rPr>
          <w:rFonts w:eastAsia="Times New Roman" w:cstheme="minorHAnsi"/>
          <w:lang w:val="en-GB"/>
        </w:rPr>
        <w:t>Technical Sub-Committee</w:t>
      </w:r>
      <w:r w:rsidRPr="00501F77">
        <w:rPr>
          <w:rFonts w:eastAsia="Times New Roman" w:cstheme="minorHAnsi"/>
          <w:lang w:val="en-GB"/>
        </w:rPr>
        <w:t xml:space="preserve"> has identified the need for some minor adjustments to be made to its ToR, including in the light of recent requests from the EAAFP Secretariat to the </w:t>
      </w:r>
      <w:r w:rsidR="004F7981">
        <w:rPr>
          <w:rFonts w:eastAsia="Times New Roman" w:cstheme="minorHAnsi"/>
          <w:lang w:val="en-GB"/>
        </w:rPr>
        <w:t>Technical Sub-Committee</w:t>
      </w:r>
      <w:r w:rsidRPr="00501F77">
        <w:rPr>
          <w:rFonts w:eastAsia="Times New Roman" w:cstheme="minorHAnsi"/>
          <w:lang w:val="en-GB"/>
        </w:rPr>
        <w:t xml:space="preserve"> for advice.</w:t>
      </w:r>
    </w:p>
    <w:p w14:paraId="7CB4F193" w14:textId="77777777" w:rsidR="001D5C64" w:rsidRPr="00501F77" w:rsidRDefault="001D5C64" w:rsidP="001D5C64">
      <w:pPr>
        <w:spacing w:after="0" w:line="240" w:lineRule="auto"/>
        <w:ind w:left="567" w:hanging="425"/>
        <w:rPr>
          <w:rFonts w:eastAsia="Times New Roman" w:cstheme="minorHAnsi"/>
          <w:lang w:val="en-GB"/>
        </w:rPr>
      </w:pPr>
    </w:p>
    <w:p w14:paraId="44A48C23" w14:textId="77777777" w:rsidR="001D5C64" w:rsidRPr="00501F77" w:rsidRDefault="001D5C64" w:rsidP="001D5C64">
      <w:pPr>
        <w:spacing w:after="0" w:line="240" w:lineRule="auto"/>
        <w:ind w:left="567" w:hanging="425"/>
        <w:rPr>
          <w:rFonts w:eastAsia="Times New Roman" w:cstheme="minorHAnsi"/>
          <w:lang w:val="en-GB"/>
        </w:rPr>
      </w:pPr>
      <w:r w:rsidRPr="00501F77">
        <w:rPr>
          <w:rFonts w:eastAsia="Times New Roman" w:cstheme="minorHAnsi"/>
          <w:lang w:val="en-GB"/>
        </w:rPr>
        <w:t xml:space="preserve">3. </w:t>
      </w:r>
      <w:r w:rsidRPr="00501F77">
        <w:rPr>
          <w:rFonts w:eastAsia="Times New Roman" w:cstheme="minorHAnsi"/>
          <w:lang w:val="en-GB"/>
        </w:rPr>
        <w:tab/>
        <w:t>The recommended adjustments are as follows:</w:t>
      </w:r>
    </w:p>
    <w:p w14:paraId="77A0FEBE" w14:textId="77777777" w:rsidR="001D5C64" w:rsidRPr="00501F77" w:rsidRDefault="001D5C64" w:rsidP="001D5C64">
      <w:pPr>
        <w:spacing w:after="0" w:line="240" w:lineRule="auto"/>
        <w:ind w:left="567" w:hanging="567"/>
        <w:rPr>
          <w:rFonts w:eastAsia="Times New Roman" w:cstheme="minorHAnsi"/>
          <w:lang w:val="en-GB"/>
        </w:rPr>
      </w:pPr>
    </w:p>
    <w:p w14:paraId="7659ABAB" w14:textId="5B59F1A5"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 xml:space="preserve">i. </w:t>
      </w:r>
      <w:r w:rsidRPr="00501F77">
        <w:rPr>
          <w:rFonts w:eastAsia="Times New Roman" w:cstheme="minorHAnsi"/>
          <w:lang w:val="en-GB"/>
        </w:rPr>
        <w:tab/>
        <w:t xml:space="preserve">correction of two parts of the MoP9-adopted ToRs which appear to have not have been fully re-edited following the MoP9 decision. These are: </w:t>
      </w:r>
    </w:p>
    <w:p w14:paraId="691BA7A5" w14:textId="77777777" w:rsidR="001D5C64" w:rsidRPr="00501F77" w:rsidRDefault="001D5C64" w:rsidP="001D5C64">
      <w:pPr>
        <w:spacing w:after="0" w:line="240" w:lineRule="auto"/>
        <w:ind w:left="1134" w:hanging="567"/>
        <w:rPr>
          <w:rFonts w:eastAsia="Times New Roman" w:cstheme="minorHAnsi"/>
          <w:lang w:val="en-GB"/>
        </w:rPr>
      </w:pPr>
    </w:p>
    <w:p w14:paraId="64FB4DC4" w14:textId="20A9A01F" w:rsidR="001D5C64" w:rsidRPr="00501F77" w:rsidRDefault="001D5C64" w:rsidP="001D5C64">
      <w:pPr>
        <w:pStyle w:val="ListParagraph"/>
        <w:numPr>
          <w:ilvl w:val="0"/>
          <w:numId w:val="22"/>
        </w:numPr>
        <w:spacing w:after="0" w:line="240" w:lineRule="auto"/>
        <w:ind w:left="1560" w:hanging="284"/>
        <w:rPr>
          <w:rFonts w:eastAsia="Times New Roman" w:cstheme="minorHAnsi"/>
          <w:lang w:val="en-GB"/>
        </w:rPr>
      </w:pPr>
      <w:r w:rsidRPr="00501F77">
        <w:rPr>
          <w:rFonts w:eastAsia="Times New Roman" w:cstheme="minorHAnsi"/>
          <w:lang w:val="en-GB"/>
        </w:rPr>
        <w:t xml:space="preserve">deletion of “functions” sub-paragraph “l.” (currently blank) and the re-lettering of the subsequent two sub-paragraphs and </w:t>
      </w:r>
    </w:p>
    <w:p w14:paraId="17E33677" w14:textId="0B96D836" w:rsidR="001D5C64" w:rsidRPr="00501F77" w:rsidRDefault="001D5C64" w:rsidP="001D5C64">
      <w:pPr>
        <w:pStyle w:val="ListParagraph"/>
        <w:numPr>
          <w:ilvl w:val="0"/>
          <w:numId w:val="22"/>
        </w:numPr>
        <w:spacing w:after="0" w:line="240" w:lineRule="auto"/>
        <w:ind w:left="1560" w:hanging="284"/>
        <w:rPr>
          <w:rFonts w:eastAsia="Times New Roman" w:cstheme="minorHAnsi"/>
          <w:lang w:val="en-GB"/>
        </w:rPr>
      </w:pPr>
      <w:r w:rsidRPr="00501F77">
        <w:rPr>
          <w:rFonts w:eastAsia="Times New Roman" w:cstheme="minorHAnsi"/>
          <w:lang w:val="en-GB"/>
        </w:rPr>
        <w:t xml:space="preserve">adjustments to paragraph 10 to add sub-paragraphs 10.b. and 10.c. to reflect that the role of the former Secretariat Science Officer has now been replaced with that of the EAAFP Science Unit, and for consistency with the Technical </w:t>
      </w:r>
      <w:r w:rsidR="00A66F7A">
        <w:rPr>
          <w:rFonts w:eastAsia="Times New Roman" w:cstheme="minorHAnsi"/>
          <w:lang w:val="en-GB"/>
        </w:rPr>
        <w:t>Sub-Committee</w:t>
      </w:r>
      <w:r w:rsidRPr="00501F77">
        <w:rPr>
          <w:rFonts w:eastAsia="Times New Roman" w:cstheme="minorHAnsi"/>
          <w:lang w:val="en-GB"/>
        </w:rPr>
        <w:t xml:space="preserve"> Rules of Procedure;</w:t>
      </w:r>
    </w:p>
    <w:p w14:paraId="02AD3A0B" w14:textId="77777777" w:rsidR="001D5C64" w:rsidRPr="00501F77" w:rsidRDefault="001D5C64" w:rsidP="001D5C64">
      <w:pPr>
        <w:spacing w:after="0" w:line="240" w:lineRule="auto"/>
        <w:ind w:left="1134" w:hanging="567"/>
        <w:rPr>
          <w:rFonts w:eastAsia="Times New Roman" w:cstheme="minorHAnsi"/>
          <w:lang w:val="en-GB"/>
        </w:rPr>
      </w:pPr>
    </w:p>
    <w:p w14:paraId="4A985E0F" w14:textId="29FAA69D"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ii.</w:t>
      </w:r>
      <w:r w:rsidRPr="00501F77">
        <w:rPr>
          <w:rFonts w:eastAsia="Times New Roman" w:cstheme="minorHAnsi"/>
          <w:lang w:val="en-GB"/>
        </w:rPr>
        <w:tab/>
        <w:t xml:space="preserve">the addition of sub-paragraph 6.b. bis to reflect the role that the Technical </w:t>
      </w:r>
      <w:r w:rsidR="00A66F7A">
        <w:rPr>
          <w:rFonts w:eastAsia="Times New Roman" w:cstheme="minorHAnsi"/>
          <w:lang w:val="en-GB"/>
        </w:rPr>
        <w:t>Sub-Committee</w:t>
      </w:r>
      <w:r w:rsidRPr="00501F77">
        <w:rPr>
          <w:rFonts w:eastAsia="Times New Roman" w:cstheme="minorHAnsi"/>
          <w:lang w:val="en-GB"/>
        </w:rPr>
        <w:t xml:space="preserve"> has been requested to take in advising on the scientific and technical content of draft decisions and recommendations submitted to Meetings of the Partners;</w:t>
      </w:r>
    </w:p>
    <w:p w14:paraId="525D49C8" w14:textId="77777777" w:rsidR="001D5C64" w:rsidRPr="00501F77" w:rsidRDefault="001D5C64" w:rsidP="001D5C64">
      <w:pPr>
        <w:spacing w:after="0" w:line="240" w:lineRule="auto"/>
        <w:ind w:left="1134" w:hanging="425"/>
        <w:rPr>
          <w:rFonts w:eastAsia="Times New Roman" w:cstheme="minorHAnsi"/>
          <w:lang w:val="en-GB"/>
        </w:rPr>
      </w:pPr>
    </w:p>
    <w:p w14:paraId="5FE45073" w14:textId="378B854E"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iii.</w:t>
      </w:r>
      <w:r w:rsidRPr="00501F77">
        <w:rPr>
          <w:rFonts w:eastAsia="Times New Roman" w:cstheme="minorHAnsi"/>
          <w:lang w:val="en-GB"/>
        </w:rPr>
        <w:tab/>
        <w:t xml:space="preserve">the addition of a sub-paragraph 6.n. concerning Technical </w:t>
      </w:r>
      <w:r w:rsidR="00A66F7A">
        <w:rPr>
          <w:rFonts w:eastAsia="Times New Roman" w:cstheme="minorHAnsi"/>
          <w:lang w:val="en-GB"/>
        </w:rPr>
        <w:t>Sub-Committee</w:t>
      </w:r>
      <w:r w:rsidRPr="00501F77">
        <w:rPr>
          <w:rFonts w:eastAsia="Times New Roman" w:cstheme="minorHAnsi"/>
          <w:lang w:val="en-GB"/>
        </w:rPr>
        <w:t xml:space="preserve"> review and advice on EAAFP small grant proposals from EAAFP Working Groups and Task Forces; and</w:t>
      </w:r>
    </w:p>
    <w:p w14:paraId="54EF40F7" w14:textId="77777777" w:rsidR="001D5C64" w:rsidRPr="00501F77" w:rsidRDefault="001D5C64" w:rsidP="001D5C64">
      <w:pPr>
        <w:spacing w:after="0" w:line="240" w:lineRule="auto"/>
        <w:ind w:left="1134" w:hanging="567"/>
        <w:rPr>
          <w:rFonts w:eastAsia="Times New Roman" w:cstheme="minorHAnsi"/>
          <w:lang w:val="en-GB"/>
        </w:rPr>
      </w:pPr>
    </w:p>
    <w:p w14:paraId="799C20DD" w14:textId="77777777" w:rsidR="001D5C64" w:rsidRPr="00501F77" w:rsidRDefault="001D5C64" w:rsidP="001D5C64">
      <w:pPr>
        <w:spacing w:after="0" w:line="240" w:lineRule="auto"/>
        <w:ind w:left="1134" w:hanging="425"/>
        <w:rPr>
          <w:rFonts w:eastAsia="Times New Roman" w:cstheme="minorHAnsi"/>
          <w:lang w:val="en-GB"/>
        </w:rPr>
      </w:pPr>
      <w:r w:rsidRPr="00501F77">
        <w:rPr>
          <w:rFonts w:eastAsia="Times New Roman" w:cstheme="minorHAnsi"/>
          <w:lang w:val="en-GB"/>
        </w:rPr>
        <w:t>iv.</w:t>
      </w:r>
      <w:r w:rsidRPr="00501F77">
        <w:rPr>
          <w:rFonts w:eastAsia="Times New Roman" w:cstheme="minorHAnsi"/>
          <w:lang w:val="en-GB"/>
        </w:rPr>
        <w:tab/>
        <w:t>a minor adjustment to the wording of paragraph 4 to improve its clarity.</w:t>
      </w:r>
    </w:p>
    <w:p w14:paraId="75A5B605" w14:textId="77777777" w:rsidR="001D5C64" w:rsidRPr="00501F77" w:rsidRDefault="001D5C64" w:rsidP="001D5C64">
      <w:pPr>
        <w:spacing w:after="0" w:line="240" w:lineRule="auto"/>
        <w:ind w:left="1134" w:hanging="567"/>
        <w:rPr>
          <w:rFonts w:eastAsia="Times New Roman" w:cstheme="minorHAnsi"/>
          <w:lang w:val="en-GB"/>
        </w:rPr>
      </w:pPr>
    </w:p>
    <w:p w14:paraId="7144C1D8" w14:textId="77777777" w:rsidR="001D5C64" w:rsidRPr="00501F77" w:rsidRDefault="001D5C64" w:rsidP="001D5C64">
      <w:pPr>
        <w:spacing w:after="0" w:line="240" w:lineRule="auto"/>
        <w:ind w:left="1134" w:hanging="567"/>
        <w:rPr>
          <w:rFonts w:eastAsia="Times New Roman" w:cstheme="minorHAnsi"/>
          <w:lang w:val="en-GB"/>
        </w:rPr>
      </w:pPr>
    </w:p>
    <w:p w14:paraId="75CD6830" w14:textId="77777777" w:rsidR="001D5C64" w:rsidRPr="00501F77" w:rsidRDefault="001D5C64" w:rsidP="001D5C64">
      <w:pPr>
        <w:spacing w:after="0" w:line="240" w:lineRule="auto"/>
        <w:ind w:left="1134" w:hanging="567"/>
        <w:jc w:val="center"/>
        <w:rPr>
          <w:rFonts w:eastAsia="Times New Roman" w:cstheme="minorHAnsi"/>
          <w:lang w:val="en-GB"/>
        </w:rPr>
      </w:pPr>
      <w:r w:rsidRPr="00501F77">
        <w:rPr>
          <w:rFonts w:eastAsia="Times New Roman" w:cstheme="minorHAnsi"/>
          <w:lang w:val="en-GB"/>
        </w:rPr>
        <w:t>******************************</w:t>
      </w:r>
    </w:p>
    <w:p w14:paraId="6422E8DB" w14:textId="77777777" w:rsidR="001D5C64" w:rsidRPr="00501F77" w:rsidRDefault="001D5C64" w:rsidP="001D5C64">
      <w:pPr>
        <w:spacing w:after="0" w:line="240" w:lineRule="auto"/>
        <w:jc w:val="center"/>
        <w:rPr>
          <w:rFonts w:eastAsia="Times New Roman" w:cstheme="minorHAnsi"/>
          <w:b/>
          <w:lang w:val="en-GB"/>
        </w:rPr>
      </w:pPr>
    </w:p>
    <w:p w14:paraId="2A4BF74C" w14:textId="0E47A279" w:rsidR="001D5C64" w:rsidRPr="00501F77" w:rsidRDefault="001D5C64" w:rsidP="001D5C64">
      <w:pPr>
        <w:spacing w:after="120"/>
        <w:jc w:val="center"/>
        <w:rPr>
          <w:rFonts w:eastAsia="Times New Roman" w:cstheme="minorHAnsi"/>
          <w:b/>
          <w:lang w:val="en-GB"/>
        </w:rPr>
      </w:pPr>
      <w:r w:rsidRPr="00501F77">
        <w:rPr>
          <w:rFonts w:eastAsia="Times New Roman" w:cstheme="minorHAnsi"/>
          <w:b/>
          <w:lang w:val="en-GB"/>
        </w:rPr>
        <w:t xml:space="preserve">TERMS OF REFERENCE FOR THE EAAFP TECHNICAL </w:t>
      </w:r>
      <w:r w:rsidR="00EB7FEF" w:rsidRPr="00501F77">
        <w:rPr>
          <w:rFonts w:eastAsia="Times New Roman" w:cstheme="minorHAnsi"/>
          <w:b/>
          <w:lang w:val="en-GB"/>
        </w:rPr>
        <w:t>SUB-COMMITTEE</w:t>
      </w:r>
    </w:p>
    <w:p w14:paraId="3F5ADB00" w14:textId="77777777" w:rsidR="001D5C64" w:rsidRPr="00501F77" w:rsidRDefault="001D5C64" w:rsidP="001D5C64">
      <w:pPr>
        <w:spacing w:after="120"/>
        <w:jc w:val="center"/>
        <w:rPr>
          <w:rFonts w:eastAsia="Times New Roman" w:cstheme="minorHAnsi"/>
          <w:b/>
          <w:lang w:val="en-GB"/>
        </w:rPr>
      </w:pPr>
    </w:p>
    <w:p w14:paraId="1B907847"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Scope of the Terms of Reference</w:t>
      </w:r>
    </w:p>
    <w:p w14:paraId="1062F724" w14:textId="0AC5B0DA" w:rsidR="001D5C64" w:rsidRPr="00501F77" w:rsidRDefault="001D5C64" w:rsidP="001D5C64">
      <w:pPr>
        <w:pStyle w:val="ListNumber"/>
        <w:tabs>
          <w:tab w:val="clear" w:pos="360"/>
        </w:tabs>
        <w:spacing w:after="120"/>
        <w:ind w:left="369" w:hanging="369"/>
        <w:contextualSpacing w:val="0"/>
        <w:rPr>
          <w:rFonts w:cstheme="minorHAnsi"/>
          <w:lang w:val="en-GB"/>
        </w:rPr>
      </w:pPr>
      <w:r w:rsidRPr="00501F77">
        <w:rPr>
          <w:rFonts w:cstheme="minorHAnsi"/>
          <w:lang w:val="en-GB" w:eastAsia="en-GB"/>
        </w:rPr>
        <w:t xml:space="preserve">The Terms of Reference apply to the East Asian – Australasian Flyway Partnership Technical </w:t>
      </w:r>
      <w:r w:rsidR="00EB7FEF" w:rsidRPr="00501F77">
        <w:rPr>
          <w:rFonts w:cstheme="minorHAnsi"/>
          <w:lang w:val="en-GB" w:eastAsia="en-GB"/>
        </w:rPr>
        <w:t>Sub-</w:t>
      </w:r>
      <w:r w:rsidR="00A66F7A">
        <w:rPr>
          <w:rFonts w:cstheme="minorHAnsi"/>
          <w:lang w:val="en-GB" w:eastAsia="en-GB"/>
        </w:rPr>
        <w:t>C</w:t>
      </w:r>
      <w:r w:rsidR="00EB7FEF" w:rsidRPr="00501F77">
        <w:rPr>
          <w:rFonts w:cstheme="minorHAnsi"/>
          <w:lang w:val="en-GB" w:eastAsia="en-GB"/>
        </w:rPr>
        <w:t>ommittee</w:t>
      </w:r>
      <w:r w:rsidRPr="00501F77">
        <w:rPr>
          <w:rFonts w:cstheme="minorHAnsi"/>
          <w:lang w:val="en-GB" w:eastAsia="en-GB"/>
        </w:rPr>
        <w:t>, unless stated otherwise in the Terms of</w:t>
      </w:r>
      <w:r w:rsidRPr="00501F77">
        <w:rPr>
          <w:rFonts w:cstheme="minorHAnsi"/>
          <w:lang w:val="en-GB"/>
        </w:rPr>
        <w:t xml:space="preserve"> Reference.</w:t>
      </w:r>
    </w:p>
    <w:p w14:paraId="3FAFCE29" w14:textId="249832B1" w:rsidR="001D5C64" w:rsidRPr="00501F77" w:rsidRDefault="001D5C64">
      <w:pPr>
        <w:rPr>
          <w:rFonts w:eastAsia="Times New Roman" w:cstheme="minorHAnsi"/>
          <w:i/>
          <w:lang w:val="en-GB"/>
        </w:rPr>
      </w:pPr>
      <w:r w:rsidRPr="00501F77">
        <w:rPr>
          <w:rFonts w:eastAsia="Times New Roman" w:cstheme="minorHAnsi"/>
          <w:i/>
          <w:lang w:val="en-GB"/>
        </w:rPr>
        <w:br w:type="page"/>
      </w:r>
    </w:p>
    <w:p w14:paraId="5684C991" w14:textId="716BEF3F"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lastRenderedPageBreak/>
        <w:t xml:space="preserve">General Functions of the Technical </w:t>
      </w:r>
      <w:r w:rsidR="00A66F7A">
        <w:rPr>
          <w:rFonts w:eastAsia="Times New Roman" w:cstheme="minorHAnsi"/>
          <w:i/>
          <w:lang w:val="en-GB"/>
        </w:rPr>
        <w:t>Sub-Committee</w:t>
      </w:r>
    </w:p>
    <w:p w14:paraId="3F35B53D" w14:textId="513E056C"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established in accordance with paragraph 9(9) of the Partnership document, provides scientific and technical advice to, </w:t>
      </w:r>
      <w:r w:rsidRPr="00501F77">
        <w:rPr>
          <w:rFonts w:cstheme="minorHAnsi"/>
          <w:i/>
          <w:lang w:val="en-GB" w:eastAsia="en-GB"/>
        </w:rPr>
        <w:t>inter alia</w:t>
      </w:r>
      <w:r w:rsidRPr="00501F77">
        <w:rPr>
          <w:rFonts w:cstheme="minorHAnsi"/>
          <w:lang w:val="en-GB" w:eastAsia="en-GB"/>
        </w:rPr>
        <w:t>, the Meeting of the Partners, the Secretariat, any other body set up under the Partnership or any Partner.</w:t>
      </w:r>
    </w:p>
    <w:p w14:paraId="0A76BEC7" w14:textId="77777777" w:rsidR="001D5C64" w:rsidRPr="00501F77" w:rsidRDefault="001D5C64" w:rsidP="001D5C64">
      <w:pPr>
        <w:spacing w:after="120"/>
        <w:contextualSpacing/>
        <w:rPr>
          <w:rFonts w:eastAsia="Times New Roman" w:cstheme="minorHAnsi"/>
          <w:lang w:val="en-GB"/>
        </w:rPr>
      </w:pPr>
    </w:p>
    <w:p w14:paraId="08819510" w14:textId="77777777" w:rsidR="001D5C64" w:rsidRPr="00501F77" w:rsidRDefault="001D5C64" w:rsidP="001D5C64">
      <w:pPr>
        <w:spacing w:after="120"/>
        <w:contextualSpacing/>
        <w:rPr>
          <w:rFonts w:eastAsia="Times New Roman" w:cstheme="minorHAnsi"/>
          <w:lang w:val="en-GB"/>
        </w:rPr>
      </w:pPr>
    </w:p>
    <w:p w14:paraId="32D205FE"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Operating Principles</w:t>
      </w:r>
    </w:p>
    <w:p w14:paraId="3E3CB7AB" w14:textId="109190E2"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in carrying out its functions, should support the implementation of the Partnership in a manner consistent with other nationally and internationally agreed goals relevant to the objectives of the Partnership document.</w:t>
      </w:r>
    </w:p>
    <w:p w14:paraId="3A5EDF28" w14:textId="4D562623"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should endeavour constantly to improve the quality of its scientific and technical advice through improving scientific input into the work of its meetings and meetings of the Partnership working groups and task forces.</w:t>
      </w:r>
    </w:p>
    <w:p w14:paraId="64A3D8AC" w14:textId="4D38C448"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may formulate its advice or recommendations in the form of options or alternatives, where appropriate. </w:t>
      </w:r>
    </w:p>
    <w:p w14:paraId="7CBC21D6" w14:textId="77777777" w:rsidR="001D5C64" w:rsidRPr="00501F77" w:rsidRDefault="001D5C64" w:rsidP="001D5C64">
      <w:pPr>
        <w:spacing w:after="120"/>
        <w:jc w:val="center"/>
        <w:rPr>
          <w:rFonts w:eastAsia="Times New Roman" w:cstheme="minorHAnsi"/>
          <w:i/>
          <w:lang w:val="en-GB"/>
        </w:rPr>
      </w:pPr>
    </w:p>
    <w:p w14:paraId="586B0966"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Functions</w:t>
      </w:r>
    </w:p>
    <w:p w14:paraId="1D54753C" w14:textId="3E3DC0E9" w:rsidR="001D5C64" w:rsidRPr="00501F77" w:rsidRDefault="001D5C64" w:rsidP="001D5C64">
      <w:pPr>
        <w:pStyle w:val="ListNumber"/>
        <w:tabs>
          <w:tab w:val="clear" w:pos="360"/>
        </w:tabs>
        <w:spacing w:after="120"/>
        <w:ind w:left="369" w:hanging="369"/>
        <w:contextualSpacing w:val="0"/>
        <w:jc w:val="both"/>
        <w:rPr>
          <w:rFonts w:eastAsia="Times New Roman" w:cstheme="minorHAnsi"/>
          <w:color w:val="000000"/>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should </w:t>
      </w:r>
      <w:r w:rsidR="009E4FE2" w:rsidRPr="00501F77">
        <w:rPr>
          <w:rFonts w:cstheme="minorHAnsi"/>
          <w:lang w:val="en-GB" w:eastAsia="en-GB"/>
        </w:rPr>
        <w:t>fulfil</w:t>
      </w:r>
      <w:r w:rsidRPr="00501F77">
        <w:rPr>
          <w:rFonts w:cstheme="minorHAnsi"/>
          <w:lang w:val="en-GB" w:eastAsia="en-GB"/>
        </w:rPr>
        <w:t xml:space="preserve"> the functions assigned to it by the Meeting of the Partners. </w:t>
      </w:r>
      <w:r w:rsidRPr="00501F77">
        <w:rPr>
          <w:rFonts w:eastAsia="Times New Roman" w:cstheme="minorHAnsi"/>
          <w:color w:val="000000"/>
          <w:lang w:val="en-GB" w:eastAsia="en-GB"/>
        </w:rPr>
        <w:t>These functions include:</w:t>
      </w:r>
    </w:p>
    <w:p w14:paraId="4C2236D8" w14:textId="4ABB7214"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a.</w:t>
      </w:r>
      <w:r>
        <w:rPr>
          <w:rFonts w:eastAsia="Times New Roman" w:cstheme="minorHAnsi"/>
          <w:lang w:val="en-GB"/>
        </w:rPr>
        <w:tab/>
      </w:r>
      <w:r w:rsidR="001D5C64" w:rsidRPr="00501F77">
        <w:rPr>
          <w:rFonts w:eastAsia="Times New Roman" w:cstheme="minorHAnsi"/>
          <w:lang w:val="en-GB"/>
        </w:rPr>
        <w:t>advising, between Meetings of the Partners, on the development and implementation of the Partnership’s work programme from a scientific and technical standpoint;</w:t>
      </w:r>
    </w:p>
    <w:p w14:paraId="02CCEF2B" w14:textId="4D2493AD"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b.</w:t>
      </w:r>
      <w:r>
        <w:rPr>
          <w:rFonts w:eastAsia="Times New Roman" w:cstheme="minorHAnsi"/>
          <w:lang w:val="en-GB"/>
        </w:rPr>
        <w:tab/>
      </w:r>
      <w:r w:rsidR="001D5C64" w:rsidRPr="00501F77">
        <w:rPr>
          <w:rFonts w:eastAsia="Times New Roman" w:cstheme="minorHAnsi"/>
          <w:lang w:val="en-GB"/>
        </w:rPr>
        <w:t xml:space="preserve">advising, identifying, assessing and recommending proposals for sites to be considered for inclusion in the Flyway Site Network; </w:t>
      </w:r>
    </w:p>
    <w:p w14:paraId="1A8CD55C" w14:textId="4F8C6D9B" w:rsidR="001D5C64" w:rsidRPr="00501F77" w:rsidRDefault="00501F77" w:rsidP="006F140C">
      <w:pPr>
        <w:spacing w:after="120"/>
        <w:ind w:left="1134" w:hanging="567"/>
        <w:jc w:val="both"/>
        <w:rPr>
          <w:rFonts w:eastAsia="Times New Roman" w:cstheme="minorHAnsi"/>
          <w:lang w:val="en-GB"/>
        </w:rPr>
      </w:pPr>
      <w:r>
        <w:rPr>
          <w:rFonts w:eastAsia="Times New Roman" w:cstheme="minorHAnsi"/>
          <w:lang w:val="en-GB"/>
        </w:rPr>
        <w:t>c.</w:t>
      </w:r>
      <w:r w:rsidR="001D5C64" w:rsidRPr="00501F77">
        <w:rPr>
          <w:rFonts w:eastAsia="Times New Roman" w:cstheme="minorHAnsi"/>
          <w:lang w:val="en-GB"/>
        </w:rPr>
        <w:tab/>
        <w:t>advising on the scientific and technical content of draft decisions and recommendations submitted to Meetings of the Partners;</w:t>
      </w:r>
    </w:p>
    <w:p w14:paraId="21C4B6D4" w14:textId="2CAE7F93"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d.</w:t>
      </w:r>
      <w:r>
        <w:rPr>
          <w:rFonts w:eastAsia="Times New Roman" w:cstheme="minorHAnsi"/>
          <w:lang w:val="en-GB"/>
        </w:rPr>
        <w:tab/>
      </w:r>
      <w:r w:rsidR="001D5C64" w:rsidRPr="00501F77">
        <w:rPr>
          <w:rFonts w:eastAsia="Times New Roman" w:cstheme="minorHAnsi"/>
          <w:lang w:val="en-GB"/>
        </w:rPr>
        <w:t>making recommendations to the Meeting of the Partners as to the migratory waterbird species to be included in Appendix III;</w:t>
      </w:r>
    </w:p>
    <w:p w14:paraId="1E53A594" w14:textId="446FD510"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e.</w:t>
      </w:r>
      <w:r>
        <w:rPr>
          <w:rFonts w:eastAsia="Times New Roman" w:cstheme="minorHAnsi"/>
          <w:lang w:val="en-GB"/>
        </w:rPr>
        <w:tab/>
      </w:r>
      <w:r w:rsidR="001D5C64" w:rsidRPr="00501F77">
        <w:rPr>
          <w:rFonts w:eastAsia="Times New Roman" w:cstheme="minorHAnsi"/>
          <w:lang w:val="en-GB"/>
        </w:rPr>
        <w:t xml:space="preserve">assessing proposals for the amendment of Appendix III from a scientific and technical standpoint, and providing advice to the Meeting of the Partners regarding proposed amendments; </w:t>
      </w:r>
    </w:p>
    <w:p w14:paraId="51981FC2" w14:textId="5CA4A4D8"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f.</w:t>
      </w:r>
      <w:r>
        <w:rPr>
          <w:rFonts w:eastAsia="Times New Roman" w:cstheme="minorHAnsi"/>
          <w:lang w:val="en-GB"/>
        </w:rPr>
        <w:tab/>
      </w:r>
      <w:r w:rsidR="001D5C64" w:rsidRPr="00501F77">
        <w:rPr>
          <w:rFonts w:eastAsia="Times New Roman" w:cstheme="minorHAnsi"/>
          <w:lang w:val="en-GB"/>
        </w:rPr>
        <w:t xml:space="preserve">identifying and making recommendations to the Meeting of the Partners on flyway  research needs on migratory species and their habitats, especially those that are listed in Appendix III or candidates for such listing; </w:t>
      </w:r>
    </w:p>
    <w:p w14:paraId="31D32208" w14:textId="5D4C1FF8"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g.</w:t>
      </w:r>
      <w:r>
        <w:rPr>
          <w:rFonts w:eastAsia="Times New Roman" w:cstheme="minorHAnsi"/>
          <w:lang w:val="en-GB"/>
        </w:rPr>
        <w:tab/>
      </w:r>
      <w:r w:rsidR="001D5C64" w:rsidRPr="00501F77">
        <w:rPr>
          <w:rFonts w:eastAsia="Times New Roman" w:cstheme="minorHAnsi"/>
          <w:lang w:val="en-GB"/>
        </w:rPr>
        <w:t>advising on specific conservation and management measures for the conservation of Appendix III species and their priorities, or other mechanisms for the conservation of migratory species and their habitats undertaken within the framework of the Partnership;</w:t>
      </w:r>
    </w:p>
    <w:p w14:paraId="0F715334" w14:textId="771BFACB"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lastRenderedPageBreak/>
        <w:t>h.</w:t>
      </w:r>
      <w:r>
        <w:rPr>
          <w:rFonts w:eastAsia="Times New Roman" w:cstheme="minorHAnsi"/>
          <w:lang w:val="en-GB"/>
        </w:rPr>
        <w:tab/>
      </w:r>
      <w:r w:rsidR="001D5C64" w:rsidRPr="00501F77">
        <w:rPr>
          <w:rFonts w:eastAsia="Times New Roman" w:cstheme="minorHAnsi"/>
          <w:lang w:val="en-GB"/>
        </w:rPr>
        <w:t>bringing to the attention of the Meeting of the Partners any new and emerging issues relating to the conservation and management of migratory waterbird species and their habitats;</w:t>
      </w:r>
    </w:p>
    <w:p w14:paraId="0991AC57" w14:textId="534BD49A" w:rsidR="001D5C64" w:rsidRPr="00501F77" w:rsidRDefault="00501F77" w:rsidP="00501F77">
      <w:pPr>
        <w:spacing w:after="120"/>
        <w:ind w:left="1134" w:hanging="567"/>
        <w:jc w:val="both"/>
        <w:rPr>
          <w:rFonts w:eastAsia="Times New Roman" w:cstheme="minorHAnsi"/>
          <w:lang w:val="en-GB"/>
        </w:rPr>
      </w:pPr>
      <w:proofErr w:type="spellStart"/>
      <w:r>
        <w:rPr>
          <w:rFonts w:eastAsia="Times New Roman" w:cstheme="minorHAnsi"/>
          <w:lang w:val="en-GB"/>
        </w:rPr>
        <w:t>i</w:t>
      </w:r>
      <w:proofErr w:type="spellEnd"/>
      <w:r>
        <w:rPr>
          <w:rFonts w:eastAsia="Times New Roman" w:cstheme="minorHAnsi"/>
          <w:lang w:val="en-GB"/>
        </w:rPr>
        <w:t>.</w:t>
      </w:r>
      <w:r>
        <w:rPr>
          <w:rFonts w:eastAsia="Times New Roman" w:cstheme="minorHAnsi"/>
          <w:lang w:val="en-GB"/>
        </w:rPr>
        <w:tab/>
      </w:r>
      <w:r w:rsidR="001D5C64" w:rsidRPr="00501F77">
        <w:rPr>
          <w:rFonts w:eastAsia="Times New Roman" w:cstheme="minorHAnsi"/>
          <w:lang w:val="en-GB"/>
        </w:rPr>
        <w:t>advising on the priorities for conservation activities relating to migratory waterbird species and their habitats, and on selecting, monitoring and evaluating projects which will promote the implementation of the Partnership objectives;</w:t>
      </w:r>
    </w:p>
    <w:p w14:paraId="26FC4183" w14:textId="076DBCFC"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j.</w:t>
      </w:r>
      <w:r>
        <w:rPr>
          <w:rFonts w:eastAsia="Times New Roman" w:cstheme="minorHAnsi"/>
          <w:lang w:val="en-GB"/>
        </w:rPr>
        <w:tab/>
      </w:r>
      <w:r w:rsidR="001D5C64" w:rsidRPr="00501F77">
        <w:rPr>
          <w:rFonts w:eastAsia="Times New Roman" w:cstheme="minorHAnsi"/>
          <w:lang w:val="en-GB"/>
        </w:rPr>
        <w:t>recommending to the Meeting of the Partners solutions to problems relating to the scientific and technical aspects of the implementation of the Partnership objectives;</w:t>
      </w:r>
    </w:p>
    <w:p w14:paraId="1CF35FC2" w14:textId="6E5C32F4"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k.</w:t>
      </w:r>
      <w:r>
        <w:rPr>
          <w:rFonts w:eastAsia="Times New Roman" w:cstheme="minorHAnsi"/>
          <w:lang w:val="en-GB"/>
        </w:rPr>
        <w:tab/>
      </w:r>
      <w:r w:rsidR="001D5C64" w:rsidRPr="00501F77">
        <w:rPr>
          <w:rFonts w:eastAsia="Times New Roman" w:cstheme="minorHAnsi"/>
          <w:lang w:val="en-GB"/>
        </w:rPr>
        <w:t>providing information, channelled through the Secretariat, to all Range States of particular species and relevant organizations, with a view to encouraging non-partner Range States and relevant organizations to become Partners of the Partnership and to participate in its implementation;</w:t>
      </w:r>
    </w:p>
    <w:p w14:paraId="3FAD6354" w14:textId="394B9D13"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l.</w:t>
      </w:r>
      <w:r>
        <w:rPr>
          <w:rFonts w:eastAsia="Times New Roman" w:cstheme="minorHAnsi"/>
          <w:lang w:val="en-GB"/>
        </w:rPr>
        <w:tab/>
      </w:r>
      <w:r w:rsidR="001D5C64" w:rsidRPr="00501F77">
        <w:rPr>
          <w:rFonts w:eastAsia="Times New Roman" w:cstheme="minorHAnsi"/>
          <w:lang w:val="en-GB"/>
        </w:rPr>
        <w:t>liaising with working groups and task forces, to identify issues of common concern among these bodies and distil lessons for wider dissemination;</w:t>
      </w:r>
    </w:p>
    <w:p w14:paraId="79C85CC9" w14:textId="657795C7"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m.</w:t>
      </w:r>
      <w:r>
        <w:rPr>
          <w:rFonts w:eastAsia="Times New Roman" w:cstheme="minorHAnsi"/>
          <w:lang w:val="en-GB"/>
        </w:rPr>
        <w:tab/>
      </w:r>
      <w:r w:rsidR="001D5C64" w:rsidRPr="00501F77">
        <w:rPr>
          <w:rFonts w:eastAsia="Times New Roman" w:cstheme="minorHAnsi"/>
          <w:lang w:val="en-GB"/>
        </w:rPr>
        <w:t>providing upon request, advice on scientific and technical proposals from working groups and task forces;</w:t>
      </w:r>
    </w:p>
    <w:p w14:paraId="169C91F8" w14:textId="755B971E" w:rsidR="001D5C64" w:rsidRPr="00501F77" w:rsidRDefault="00501F77" w:rsidP="00501F77">
      <w:pPr>
        <w:spacing w:after="120"/>
        <w:ind w:left="1134" w:hanging="567"/>
        <w:jc w:val="both"/>
        <w:rPr>
          <w:rFonts w:eastAsia="Times New Roman" w:cstheme="minorHAnsi"/>
          <w:lang w:val="en-GB"/>
        </w:rPr>
      </w:pPr>
      <w:r>
        <w:rPr>
          <w:rFonts w:eastAsia="Times New Roman" w:cstheme="minorHAnsi"/>
          <w:lang w:val="en-GB"/>
        </w:rPr>
        <w:t>n.</w:t>
      </w:r>
      <w:r>
        <w:rPr>
          <w:rFonts w:eastAsia="Times New Roman" w:cstheme="minorHAnsi"/>
          <w:lang w:val="en-GB"/>
        </w:rPr>
        <w:tab/>
      </w:r>
      <w:r w:rsidR="001D5C64" w:rsidRPr="00501F77">
        <w:rPr>
          <w:rFonts w:eastAsia="Times New Roman" w:cstheme="minorHAnsi"/>
          <w:lang w:val="en-GB"/>
        </w:rPr>
        <w:t xml:space="preserve"> making proposals for more effective and streamlined scientific and technical outputs of working groups and task forces to respond to Partnership objectives; and</w:t>
      </w:r>
    </w:p>
    <w:p w14:paraId="0F988FD1" w14:textId="7E85D9A3" w:rsidR="001D5C64" w:rsidRDefault="00501F77" w:rsidP="00501F77">
      <w:pPr>
        <w:spacing w:after="120"/>
        <w:ind w:left="1134" w:hanging="567"/>
        <w:jc w:val="both"/>
        <w:rPr>
          <w:rFonts w:eastAsia="Times New Roman" w:cstheme="minorHAnsi"/>
          <w:lang w:val="en-GB"/>
        </w:rPr>
      </w:pPr>
      <w:r>
        <w:rPr>
          <w:rFonts w:eastAsia="Times New Roman" w:cstheme="minorHAnsi"/>
          <w:lang w:val="en-GB"/>
        </w:rPr>
        <w:t>o.</w:t>
      </w:r>
      <w:r>
        <w:rPr>
          <w:rFonts w:eastAsia="Times New Roman" w:cstheme="minorHAnsi"/>
          <w:lang w:val="en-GB"/>
        </w:rPr>
        <w:tab/>
      </w:r>
      <w:r w:rsidR="001D5C64" w:rsidRPr="00501F77">
        <w:rPr>
          <w:rFonts w:eastAsia="Times New Roman" w:cstheme="minorHAnsi"/>
          <w:lang w:val="en-GB"/>
        </w:rPr>
        <w:t>reviewing and advising on EAAFP small grant proposals from EAAFP Working Groups and Task Forces.</w:t>
      </w:r>
    </w:p>
    <w:p w14:paraId="6FFB31B5" w14:textId="77777777" w:rsidR="00A66F7A" w:rsidRPr="00501F77" w:rsidRDefault="00A66F7A" w:rsidP="00501F77">
      <w:pPr>
        <w:spacing w:after="120"/>
        <w:ind w:left="1134" w:hanging="567"/>
        <w:jc w:val="both"/>
        <w:rPr>
          <w:rFonts w:eastAsia="Times New Roman" w:cstheme="minorHAnsi"/>
          <w:lang w:val="en-GB"/>
        </w:rPr>
      </w:pPr>
    </w:p>
    <w:p w14:paraId="171617DB" w14:textId="77777777" w:rsidR="001D5C64" w:rsidRPr="00501F77" w:rsidRDefault="001D5C64" w:rsidP="00B33513">
      <w:pPr>
        <w:spacing w:after="120"/>
        <w:jc w:val="center"/>
        <w:rPr>
          <w:rFonts w:eastAsia="Times New Roman" w:cstheme="minorHAnsi"/>
          <w:i/>
          <w:lang w:val="en-GB"/>
        </w:rPr>
      </w:pPr>
      <w:r w:rsidRPr="00501F77">
        <w:rPr>
          <w:rFonts w:eastAsia="Times New Roman" w:cstheme="minorHAnsi"/>
          <w:i/>
          <w:lang w:val="en-GB"/>
        </w:rPr>
        <w:t>Appointment of Members</w:t>
      </w:r>
    </w:p>
    <w:p w14:paraId="459DEEB8" w14:textId="446F0184"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is composed of members appointed by the Meeting of the Partners. </w:t>
      </w:r>
    </w:p>
    <w:p w14:paraId="56DBF198" w14:textId="3D0CB531"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Any Partner may nominate a qualified expert as a member of the Technical </w:t>
      </w:r>
      <w:r w:rsidR="00A66F7A">
        <w:rPr>
          <w:rFonts w:cstheme="minorHAnsi"/>
          <w:lang w:val="en-GB" w:eastAsia="en-GB"/>
        </w:rPr>
        <w:t>Sub-Committee</w:t>
      </w:r>
      <w:r w:rsidRPr="00501F77">
        <w:rPr>
          <w:rFonts w:cstheme="minorHAnsi"/>
          <w:lang w:val="en-GB" w:eastAsia="en-GB"/>
        </w:rPr>
        <w:t xml:space="preserve">. </w:t>
      </w:r>
    </w:p>
    <w:p w14:paraId="4ED02B82" w14:textId="74F4AAA5"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Technical </w:t>
      </w:r>
      <w:r w:rsidR="00A66F7A">
        <w:rPr>
          <w:rFonts w:cstheme="minorHAnsi"/>
          <w:lang w:val="en-GB" w:eastAsia="en-GB"/>
        </w:rPr>
        <w:t>Sub-Committee</w:t>
      </w:r>
      <w:r w:rsidRPr="00501F77">
        <w:rPr>
          <w:rFonts w:cstheme="minorHAnsi"/>
          <w:lang w:val="en-GB" w:eastAsia="en-GB"/>
        </w:rPr>
        <w:t xml:space="preserve"> members do not represent the Partner that nominate them but contribute to the workings of the Technical </w:t>
      </w:r>
      <w:r w:rsidR="00A66F7A">
        <w:rPr>
          <w:rFonts w:cstheme="minorHAnsi"/>
          <w:lang w:val="en-GB" w:eastAsia="en-GB"/>
        </w:rPr>
        <w:t>Sub-Committee</w:t>
      </w:r>
      <w:r w:rsidRPr="00501F77">
        <w:rPr>
          <w:rFonts w:cstheme="minorHAnsi"/>
          <w:lang w:val="en-GB" w:eastAsia="en-GB"/>
        </w:rPr>
        <w:t xml:space="preserve"> in their expert capacity.</w:t>
      </w:r>
    </w:p>
    <w:p w14:paraId="23220B85" w14:textId="5A6F06AC" w:rsidR="001D5C64" w:rsidRPr="00501F77" w:rsidRDefault="001D5C64" w:rsidP="00B33513">
      <w:pPr>
        <w:pStyle w:val="ListNumber"/>
        <w:tabs>
          <w:tab w:val="clear" w:pos="360"/>
        </w:tabs>
        <w:spacing w:after="120"/>
        <w:ind w:left="369" w:hanging="369"/>
        <w:contextualSpacing w:val="0"/>
        <w:jc w:val="both"/>
        <w:rPr>
          <w:rFonts w:cstheme="minorHAnsi"/>
          <w:lang w:val="en-GB" w:eastAsia="en-GB"/>
        </w:rPr>
      </w:pPr>
      <w:r w:rsidRPr="00501F77">
        <w:rPr>
          <w:rFonts w:cstheme="minorHAnsi"/>
          <w:lang w:val="en-GB" w:eastAsia="en-GB"/>
        </w:rPr>
        <w:t xml:space="preserve">The composition of the Technical </w:t>
      </w:r>
      <w:r w:rsidR="00A66F7A">
        <w:rPr>
          <w:rFonts w:cstheme="minorHAnsi"/>
          <w:lang w:val="en-GB" w:eastAsia="en-GB"/>
        </w:rPr>
        <w:t>Sub-Committee</w:t>
      </w:r>
      <w:r w:rsidRPr="00501F77">
        <w:rPr>
          <w:rFonts w:cstheme="minorHAnsi"/>
          <w:lang w:val="en-GB" w:eastAsia="en-GB"/>
        </w:rPr>
        <w:t xml:space="preserve"> is as follows:</w:t>
      </w:r>
    </w:p>
    <w:p w14:paraId="6C20B95E" w14:textId="77777777"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Ten members with expertise in regional, and thematic issues;</w:t>
      </w:r>
    </w:p>
    <w:p w14:paraId="3E743300" w14:textId="77777777" w:rsidR="001D5C64" w:rsidRPr="00501F77" w:rsidRDefault="001D5C64" w:rsidP="00B33513">
      <w:pPr>
        <w:spacing w:after="120"/>
        <w:ind w:left="720" w:hanging="360"/>
        <w:contextualSpacing/>
        <w:rPr>
          <w:rFonts w:eastAsia="Times New Roman" w:cstheme="minorHAnsi"/>
          <w:lang w:val="en-GB"/>
        </w:rPr>
      </w:pPr>
    </w:p>
    <w:p w14:paraId="0AD5578D" w14:textId="77777777"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 xml:space="preserve">The Head of the EAAFP Science Unit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 and</w:t>
      </w:r>
    </w:p>
    <w:p w14:paraId="358C79D1" w14:textId="77777777" w:rsidR="001D5C64" w:rsidRPr="00501F77" w:rsidRDefault="001D5C64" w:rsidP="00B33513">
      <w:pPr>
        <w:spacing w:after="120"/>
        <w:ind w:left="720" w:hanging="360"/>
        <w:contextualSpacing/>
        <w:rPr>
          <w:rFonts w:eastAsia="Times New Roman" w:cstheme="minorHAnsi"/>
          <w:lang w:val="en-GB"/>
        </w:rPr>
      </w:pPr>
    </w:p>
    <w:p w14:paraId="692A063D" w14:textId="2A498BFC" w:rsidR="001D5C64" w:rsidRPr="00501F77" w:rsidRDefault="001D5C64" w:rsidP="00B33513">
      <w:pPr>
        <w:numPr>
          <w:ilvl w:val="0"/>
          <w:numId w:val="21"/>
        </w:numPr>
        <w:spacing w:after="120"/>
        <w:ind w:left="720"/>
        <w:contextualSpacing/>
        <w:rPr>
          <w:rFonts w:eastAsia="Times New Roman" w:cstheme="minorHAnsi"/>
          <w:lang w:val="en-GB"/>
        </w:rPr>
      </w:pPr>
      <w:r w:rsidRPr="00501F77">
        <w:rPr>
          <w:rFonts w:eastAsia="Times New Roman" w:cstheme="minorHAnsi"/>
          <w:lang w:val="en-GB"/>
        </w:rPr>
        <w:t xml:space="preserve">The Chair of the Management Committee shall have the right to participate in meetings of the Technical </w:t>
      </w:r>
      <w:r w:rsidR="00A66F7A">
        <w:rPr>
          <w:rFonts w:eastAsia="Times New Roman" w:cstheme="minorHAnsi"/>
          <w:lang w:val="en-GB"/>
        </w:rPr>
        <w:t>Sub-Committee</w:t>
      </w:r>
      <w:r w:rsidRPr="00501F77">
        <w:rPr>
          <w:rFonts w:eastAsia="Times New Roman" w:cstheme="minorHAnsi"/>
          <w:lang w:val="en-GB"/>
        </w:rPr>
        <w:t xml:space="preserve">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w:t>
      </w:r>
    </w:p>
    <w:p w14:paraId="0C3E3EA9" w14:textId="77777777" w:rsidR="001D5C64" w:rsidRPr="00501F77" w:rsidRDefault="001D5C64" w:rsidP="001D5C64">
      <w:pPr>
        <w:spacing w:after="120"/>
        <w:jc w:val="center"/>
        <w:rPr>
          <w:rFonts w:eastAsia="Times New Roman" w:cstheme="minorHAnsi"/>
          <w:i/>
          <w:lang w:val="en-GB"/>
        </w:rPr>
      </w:pPr>
    </w:p>
    <w:p w14:paraId="4AF68D78" w14:textId="31B72FD5"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 xml:space="preserve">Responsibilities of the Technical </w:t>
      </w:r>
      <w:r w:rsidR="00A66F7A">
        <w:rPr>
          <w:rFonts w:eastAsia="Times New Roman" w:cstheme="minorHAnsi"/>
          <w:i/>
          <w:lang w:val="en-GB"/>
        </w:rPr>
        <w:t>Sub-Committee</w:t>
      </w:r>
      <w:r w:rsidRPr="00501F77">
        <w:rPr>
          <w:rFonts w:eastAsia="Times New Roman" w:cstheme="minorHAnsi"/>
          <w:i/>
          <w:lang w:val="en-GB"/>
        </w:rPr>
        <w:t xml:space="preserve"> Members</w:t>
      </w:r>
    </w:p>
    <w:p w14:paraId="6F9E17A5" w14:textId="73B3D554"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Technical </w:t>
      </w:r>
      <w:r w:rsidR="00A66F7A">
        <w:rPr>
          <w:rFonts w:cstheme="minorHAnsi"/>
          <w:lang w:val="en-GB" w:eastAsia="en-GB"/>
        </w:rPr>
        <w:t>Sub-Committee</w:t>
      </w:r>
      <w:r w:rsidRPr="00501F77">
        <w:rPr>
          <w:rFonts w:cstheme="minorHAnsi"/>
          <w:lang w:val="en-GB" w:eastAsia="en-GB"/>
        </w:rPr>
        <w:t xml:space="preserve"> members should, to the best of their abilities, act as impartially as possible and endeavour to base their judgements and opinions upon an objective, scientific assessment of the best available evidence. </w:t>
      </w:r>
    </w:p>
    <w:p w14:paraId="1EFE1A17" w14:textId="451FF721"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lastRenderedPageBreak/>
        <w:t xml:space="preserve">Technical </w:t>
      </w:r>
      <w:r w:rsidR="00A66F7A">
        <w:rPr>
          <w:rFonts w:cstheme="minorHAnsi"/>
          <w:lang w:val="en-GB" w:eastAsia="en-GB"/>
        </w:rPr>
        <w:t>Sub-Committee</w:t>
      </w:r>
      <w:r w:rsidRPr="00501F77">
        <w:rPr>
          <w:rFonts w:cstheme="minorHAnsi"/>
          <w:lang w:val="en-GB" w:eastAsia="en-GB"/>
        </w:rPr>
        <w:t xml:space="preserve"> members should maintain regular communication with the chairs of the Partnership working groups and task forces.</w:t>
      </w:r>
    </w:p>
    <w:p w14:paraId="153BB5A8" w14:textId="3B9E372F"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Technical </w:t>
      </w:r>
      <w:r w:rsidR="00A66F7A">
        <w:rPr>
          <w:rFonts w:cstheme="minorHAnsi"/>
          <w:lang w:val="en-GB" w:eastAsia="en-GB"/>
        </w:rPr>
        <w:t>Sub-Committee</w:t>
      </w:r>
      <w:r w:rsidRPr="00501F77">
        <w:rPr>
          <w:rFonts w:cstheme="minorHAnsi"/>
          <w:lang w:val="en-GB" w:eastAsia="en-GB"/>
        </w:rPr>
        <w:t xml:space="preserve"> members should maintain regular communication with the other Partners in the Partnership.</w:t>
      </w:r>
    </w:p>
    <w:p w14:paraId="2EB4A495" w14:textId="77777777" w:rsidR="001D5C64" w:rsidRPr="00501F77" w:rsidRDefault="001D5C64" w:rsidP="001D5C64">
      <w:pPr>
        <w:spacing w:after="120"/>
        <w:contextualSpacing/>
        <w:jc w:val="both"/>
        <w:rPr>
          <w:rFonts w:eastAsia="Times New Roman" w:cstheme="minorHAnsi"/>
          <w:color w:val="000000"/>
          <w:lang w:val="en-GB" w:eastAsia="en-GB"/>
        </w:rPr>
      </w:pPr>
    </w:p>
    <w:p w14:paraId="631AA498"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Cooperation of Other Relevant Bodies or organizations</w:t>
      </w:r>
    </w:p>
    <w:p w14:paraId="10294B77" w14:textId="7A9967D9"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should cooperate with other advisory bodies set up by other Conventions, Agreements and MOUs, </w:t>
      </w:r>
      <w:r w:rsidRPr="00501F77">
        <w:rPr>
          <w:rFonts w:cstheme="minorHAnsi"/>
          <w:i/>
          <w:lang w:val="en-GB" w:eastAsia="en-GB"/>
        </w:rPr>
        <w:t>inter alia</w:t>
      </w:r>
      <w:r w:rsidRPr="00501F77">
        <w:rPr>
          <w:rFonts w:cstheme="minorHAnsi"/>
          <w:lang w:val="en-GB" w:eastAsia="en-GB"/>
        </w:rPr>
        <w:t xml:space="preserve">, inviting them to participate as observers in the meetings of the Technical </w:t>
      </w:r>
      <w:r w:rsidR="00A66F7A">
        <w:rPr>
          <w:rFonts w:cstheme="minorHAnsi"/>
          <w:lang w:val="en-GB" w:eastAsia="en-GB"/>
        </w:rPr>
        <w:t>Sub-Committee</w:t>
      </w:r>
      <w:r w:rsidRPr="00501F77">
        <w:rPr>
          <w:rFonts w:cstheme="minorHAnsi"/>
          <w:lang w:val="en-GB" w:eastAsia="en-GB"/>
        </w:rPr>
        <w:t xml:space="preserve">. </w:t>
      </w:r>
    </w:p>
    <w:p w14:paraId="1B40CB75" w14:textId="5710E905"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should liaise, through its Chair or his/her nominated representative, with comparable bodies established under other relevant frameworks. This would include, where appropriate and resource permitting, attendance of the Chair of the Technical </w:t>
      </w:r>
      <w:r w:rsidR="00A66F7A">
        <w:rPr>
          <w:rFonts w:cstheme="minorHAnsi"/>
          <w:lang w:val="en-GB" w:eastAsia="en-GB"/>
        </w:rPr>
        <w:t>Sub-Committee</w:t>
      </w:r>
      <w:r w:rsidRPr="00501F77">
        <w:rPr>
          <w:rFonts w:cstheme="minorHAnsi"/>
          <w:lang w:val="en-GB" w:eastAsia="en-GB"/>
        </w:rPr>
        <w:t>, or his/her nominated representative, at meetings of these bodies.</w:t>
      </w:r>
    </w:p>
    <w:p w14:paraId="1FC9F5F6" w14:textId="586A8932"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scientific contribution of non-governmental organizations to the fulfilment of the role of the Technical </w:t>
      </w:r>
      <w:r w:rsidR="00A66F7A">
        <w:rPr>
          <w:rFonts w:cstheme="minorHAnsi"/>
          <w:lang w:val="en-GB" w:eastAsia="en-GB"/>
        </w:rPr>
        <w:t>Sub-Committee</w:t>
      </w:r>
      <w:r w:rsidRPr="00501F77">
        <w:rPr>
          <w:rFonts w:cstheme="minorHAnsi"/>
          <w:lang w:val="en-GB" w:eastAsia="en-GB"/>
        </w:rPr>
        <w:t xml:space="preserve"> is strongly encouraged. This includes inviting them to participate as observers in the meetings of the Technical </w:t>
      </w:r>
      <w:r w:rsidR="00A66F7A">
        <w:rPr>
          <w:rFonts w:cstheme="minorHAnsi"/>
          <w:lang w:val="en-GB" w:eastAsia="en-GB"/>
        </w:rPr>
        <w:t>Sub-Committee</w:t>
      </w:r>
      <w:r w:rsidR="00B33513" w:rsidRPr="00501F77">
        <w:rPr>
          <w:rFonts w:cstheme="minorHAnsi"/>
          <w:lang w:val="en-GB" w:eastAsia="en-GB"/>
        </w:rPr>
        <w:t xml:space="preserve"> </w:t>
      </w:r>
      <w:r w:rsidRPr="00501F77">
        <w:rPr>
          <w:rFonts w:cstheme="minorHAnsi"/>
          <w:lang w:val="en-GB" w:eastAsia="en-GB"/>
        </w:rPr>
        <w:t xml:space="preserve"> and establishing and maintaining working cooperation on matters of common interest with organizations.</w:t>
      </w:r>
    </w:p>
    <w:p w14:paraId="21EDA986" w14:textId="77777777" w:rsidR="001D5C64" w:rsidRPr="00501F77" w:rsidRDefault="001D5C64" w:rsidP="001D5C64">
      <w:pPr>
        <w:spacing w:after="120"/>
        <w:jc w:val="center"/>
        <w:rPr>
          <w:rFonts w:eastAsia="Times New Roman" w:cstheme="minorHAnsi"/>
          <w:i/>
          <w:lang w:val="en-GB"/>
        </w:rPr>
      </w:pPr>
    </w:p>
    <w:p w14:paraId="358D3446" w14:textId="77777777" w:rsidR="001D5C64" w:rsidRPr="00501F77" w:rsidRDefault="001D5C64" w:rsidP="001D5C64">
      <w:pPr>
        <w:spacing w:after="120"/>
        <w:jc w:val="center"/>
        <w:rPr>
          <w:rFonts w:eastAsia="Times New Roman" w:cstheme="minorHAnsi"/>
          <w:i/>
          <w:lang w:val="en-GB"/>
        </w:rPr>
      </w:pPr>
      <w:r w:rsidRPr="00501F77">
        <w:rPr>
          <w:rFonts w:eastAsia="Times New Roman" w:cstheme="minorHAnsi"/>
          <w:i/>
          <w:lang w:val="en-GB"/>
        </w:rPr>
        <w:t>Rules of Procedure</w:t>
      </w:r>
    </w:p>
    <w:p w14:paraId="051B3CEC" w14:textId="4000C466" w:rsidR="001D5C64" w:rsidRPr="00501F77" w:rsidRDefault="001D5C64" w:rsidP="001D5C64">
      <w:pPr>
        <w:pStyle w:val="ListNumber"/>
        <w:tabs>
          <w:tab w:val="clear" w:pos="360"/>
        </w:tabs>
        <w:spacing w:after="120"/>
        <w:ind w:left="369" w:hanging="369"/>
        <w:contextualSpacing w:val="0"/>
        <w:rPr>
          <w:rFonts w:cstheme="minorHAnsi"/>
          <w:lang w:val="en-GB" w:eastAsia="en-GB"/>
        </w:rPr>
      </w:pPr>
      <w:r w:rsidRPr="00501F77">
        <w:rPr>
          <w:rFonts w:cstheme="minorHAnsi"/>
          <w:lang w:val="en-GB" w:eastAsia="en-GB"/>
        </w:rPr>
        <w:t xml:space="preserve">The Technical </w:t>
      </w:r>
      <w:r w:rsidR="00A66F7A">
        <w:rPr>
          <w:rFonts w:cstheme="minorHAnsi"/>
          <w:lang w:val="en-GB" w:eastAsia="en-GB"/>
        </w:rPr>
        <w:t>Sub-Committee</w:t>
      </w:r>
      <w:r w:rsidRPr="00501F77">
        <w:rPr>
          <w:rFonts w:cstheme="minorHAnsi"/>
          <w:lang w:val="en-GB" w:eastAsia="en-GB"/>
        </w:rPr>
        <w:t xml:space="preserve"> will establish its own Rules of Procedure which will be subject to the approval of the Meeting of the Partners.</w:t>
      </w:r>
    </w:p>
    <w:p w14:paraId="00FCD4E6" w14:textId="77777777" w:rsidR="001D5C64" w:rsidRPr="00501F77" w:rsidRDefault="001D5C64" w:rsidP="001D5C64">
      <w:pPr>
        <w:spacing w:after="120"/>
        <w:rPr>
          <w:rFonts w:cstheme="minorHAnsi"/>
        </w:rPr>
      </w:pPr>
    </w:p>
    <w:p w14:paraId="19B4CAC2" w14:textId="4A184FAD" w:rsidR="00B33513" w:rsidRPr="00501F77" w:rsidRDefault="00B33513">
      <w:r w:rsidRPr="00501F77">
        <w:br w:type="page"/>
      </w:r>
    </w:p>
    <w:p w14:paraId="0773C9C4" w14:textId="77777777" w:rsidR="000E2E72" w:rsidRPr="00501F77" w:rsidRDefault="000E2E72" w:rsidP="000E2E72">
      <w:pPr>
        <w:spacing w:after="120"/>
        <w:jc w:val="center"/>
        <w:rPr>
          <w:rFonts w:cstheme="minorHAnsi"/>
          <w:b/>
          <w:sz w:val="26"/>
          <w:szCs w:val="26"/>
        </w:rPr>
      </w:pPr>
      <w:r w:rsidRPr="00501F77">
        <w:rPr>
          <w:rFonts w:cstheme="minorHAnsi"/>
          <w:b/>
          <w:sz w:val="26"/>
          <w:szCs w:val="26"/>
        </w:rPr>
        <w:lastRenderedPageBreak/>
        <w:t>Annex 2</w:t>
      </w:r>
    </w:p>
    <w:p w14:paraId="00101BF4" w14:textId="7239B2D6" w:rsidR="000E2E72" w:rsidRPr="00501F77" w:rsidRDefault="000E2E72" w:rsidP="000E2E72">
      <w:pPr>
        <w:spacing w:after="120"/>
        <w:jc w:val="center"/>
        <w:rPr>
          <w:rFonts w:eastAsia="Times New Roman" w:cstheme="minorHAnsi"/>
          <w:b/>
          <w:sz w:val="26"/>
          <w:szCs w:val="26"/>
          <w:lang w:val="en-GB"/>
        </w:rPr>
      </w:pPr>
      <w:r w:rsidRPr="00501F77">
        <w:rPr>
          <w:rFonts w:cstheme="minorHAnsi"/>
          <w:b/>
          <w:sz w:val="26"/>
          <w:szCs w:val="26"/>
        </w:rPr>
        <w:t xml:space="preserve">Adjustments to the Rules of Procedure of the EAAFP </w:t>
      </w:r>
      <w:r w:rsidR="004F7981">
        <w:rPr>
          <w:rFonts w:cstheme="minorHAnsi"/>
          <w:b/>
          <w:sz w:val="26"/>
          <w:szCs w:val="26"/>
        </w:rPr>
        <w:t>Technical Sub-Committee</w:t>
      </w:r>
    </w:p>
    <w:p w14:paraId="050D1884" w14:textId="77777777" w:rsidR="000E2E72" w:rsidRPr="00501F77" w:rsidRDefault="000E2E72" w:rsidP="000E2E72">
      <w:pPr>
        <w:spacing w:after="120"/>
        <w:rPr>
          <w:rFonts w:eastAsia="Times New Roman" w:cstheme="minorHAnsi"/>
          <w:lang w:val="en-GB"/>
        </w:rPr>
      </w:pPr>
    </w:p>
    <w:p w14:paraId="62722E42" w14:textId="407C8848" w:rsidR="000E2E72" w:rsidRPr="00501F77" w:rsidRDefault="000E2E72" w:rsidP="000E2E72">
      <w:pPr>
        <w:spacing w:after="120"/>
        <w:ind w:left="567" w:hanging="567"/>
        <w:rPr>
          <w:rFonts w:eastAsia="Times New Roman" w:cstheme="minorHAnsi"/>
          <w:lang w:val="en-GB"/>
        </w:rPr>
      </w:pPr>
      <w:r w:rsidRPr="00501F77">
        <w:rPr>
          <w:rFonts w:eastAsia="Times New Roman" w:cstheme="minorHAnsi"/>
          <w:lang w:val="en-GB"/>
        </w:rPr>
        <w:t xml:space="preserve">1. </w:t>
      </w:r>
      <w:r w:rsidRPr="00501F77">
        <w:rPr>
          <w:rFonts w:eastAsia="Times New Roman" w:cstheme="minorHAnsi"/>
          <w:lang w:val="en-GB"/>
        </w:rPr>
        <w:tab/>
        <w:t xml:space="preserve">Following its appointment in 2018, the EAAFP interim </w:t>
      </w:r>
      <w:r w:rsidR="004F7981">
        <w:rPr>
          <w:rFonts w:eastAsia="Times New Roman" w:cstheme="minorHAnsi"/>
          <w:lang w:val="en-GB"/>
        </w:rPr>
        <w:t>Technical Sub-Committee</w:t>
      </w:r>
      <w:r w:rsidRPr="00501F77">
        <w:rPr>
          <w:rFonts w:eastAsia="Times New Roman" w:cstheme="minorHAnsi"/>
          <w:lang w:val="en-GB"/>
        </w:rPr>
        <w:t xml:space="preserve"> has reviewed its Rules of Procedure as adopted by the 9</w:t>
      </w:r>
      <w:r w:rsidRPr="00501F77">
        <w:rPr>
          <w:rFonts w:eastAsia="Times New Roman" w:cstheme="minorHAnsi"/>
          <w:vertAlign w:val="superscript"/>
          <w:lang w:val="en-GB"/>
        </w:rPr>
        <w:t>th</w:t>
      </w:r>
      <w:r w:rsidRPr="00501F77">
        <w:rPr>
          <w:rFonts w:eastAsia="Times New Roman" w:cstheme="minorHAnsi"/>
          <w:lang w:val="en-GB"/>
        </w:rPr>
        <w:t xml:space="preserve"> Meeting of Partners (Singapore, January 2017).</w:t>
      </w:r>
    </w:p>
    <w:p w14:paraId="51658B36" w14:textId="002F9B8B" w:rsidR="000E2E72" w:rsidRPr="00501F77" w:rsidRDefault="000E2E72" w:rsidP="000E2E72">
      <w:pPr>
        <w:spacing w:after="120"/>
        <w:ind w:left="567" w:hanging="567"/>
        <w:rPr>
          <w:rFonts w:eastAsia="Times New Roman" w:cstheme="minorHAnsi"/>
          <w:lang w:val="en-GB"/>
        </w:rPr>
      </w:pPr>
      <w:r w:rsidRPr="00501F77">
        <w:rPr>
          <w:rFonts w:eastAsia="Times New Roman" w:cstheme="minorHAnsi"/>
          <w:lang w:val="en-GB"/>
        </w:rPr>
        <w:t>2.</w:t>
      </w:r>
      <w:r w:rsidRPr="00501F77">
        <w:rPr>
          <w:rFonts w:eastAsia="Times New Roman" w:cstheme="minorHAnsi"/>
          <w:lang w:val="en-GB"/>
        </w:rPr>
        <w:tab/>
        <w:t xml:space="preserve">The interim </w:t>
      </w:r>
      <w:r w:rsidR="004F7981">
        <w:rPr>
          <w:rFonts w:eastAsia="Times New Roman" w:cstheme="minorHAnsi"/>
          <w:lang w:val="en-GB"/>
        </w:rPr>
        <w:t>Technical Sub-Committee</w:t>
      </w:r>
      <w:r w:rsidRPr="00501F77">
        <w:rPr>
          <w:rFonts w:eastAsia="Times New Roman" w:cstheme="minorHAnsi"/>
          <w:lang w:val="en-GB"/>
        </w:rPr>
        <w:t xml:space="preserve"> has identified the need for some minor adjustments to be made to its Rules of Procedure, in Rules 4 and 6, so as to update and harmonise these with its Terms of Reference.</w:t>
      </w:r>
    </w:p>
    <w:p w14:paraId="3F9A7A32" w14:textId="77777777" w:rsidR="000E2E72" w:rsidRPr="00501F77" w:rsidRDefault="000E2E72" w:rsidP="000E2E72">
      <w:pPr>
        <w:spacing w:after="120"/>
        <w:jc w:val="center"/>
        <w:rPr>
          <w:rFonts w:eastAsia="Times New Roman" w:cstheme="minorHAnsi"/>
          <w:b/>
          <w:lang w:val="en-GB"/>
        </w:rPr>
      </w:pPr>
    </w:p>
    <w:p w14:paraId="244EB95E" w14:textId="77777777" w:rsidR="000E2E72" w:rsidRPr="00501F77" w:rsidRDefault="000E2E72" w:rsidP="000E2E72">
      <w:pPr>
        <w:spacing w:after="120"/>
        <w:ind w:left="1134" w:hanging="567"/>
        <w:jc w:val="center"/>
        <w:rPr>
          <w:rFonts w:eastAsia="Times New Roman" w:cstheme="minorHAnsi"/>
          <w:lang w:val="en-GB"/>
        </w:rPr>
      </w:pPr>
      <w:r w:rsidRPr="00501F77">
        <w:rPr>
          <w:rFonts w:eastAsia="Times New Roman" w:cstheme="minorHAnsi"/>
          <w:lang w:val="en-GB"/>
        </w:rPr>
        <w:t>******************************</w:t>
      </w:r>
    </w:p>
    <w:p w14:paraId="7B29FF85" w14:textId="399FF647" w:rsidR="000E2E72" w:rsidRPr="00501F77" w:rsidRDefault="000E2E72" w:rsidP="000E2E72">
      <w:pPr>
        <w:spacing w:after="120"/>
        <w:jc w:val="center"/>
        <w:rPr>
          <w:rFonts w:eastAsia="Times New Roman" w:cstheme="minorHAnsi"/>
          <w:b/>
          <w:lang w:val="en-GB"/>
        </w:rPr>
      </w:pPr>
      <w:r w:rsidRPr="00501F77">
        <w:rPr>
          <w:rFonts w:eastAsia="Times New Roman" w:cstheme="minorHAnsi"/>
          <w:b/>
          <w:lang w:val="en-GB"/>
        </w:rPr>
        <w:t xml:space="preserve">RULES OF PROCEDURE OF THE EAAFP TECHNICAL </w:t>
      </w:r>
      <w:r w:rsidR="00EB7FEF" w:rsidRPr="00501F77">
        <w:rPr>
          <w:rFonts w:eastAsia="Times New Roman" w:cstheme="minorHAnsi"/>
          <w:b/>
          <w:lang w:val="en-GB"/>
        </w:rPr>
        <w:t>SUB-COMMITTEE</w:t>
      </w:r>
    </w:p>
    <w:p w14:paraId="153C903F" w14:textId="77777777" w:rsidR="000E2E72" w:rsidRPr="00501F77" w:rsidRDefault="000E2E72" w:rsidP="000E2E72">
      <w:pPr>
        <w:spacing w:after="120"/>
        <w:rPr>
          <w:rFonts w:eastAsia="Times New Roman" w:cstheme="minorHAnsi"/>
          <w:b/>
          <w:lang w:val="en-GB"/>
        </w:rPr>
      </w:pPr>
    </w:p>
    <w:p w14:paraId="4F768F56"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General Functions</w:t>
      </w:r>
    </w:p>
    <w:p w14:paraId="1265B6E7"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w:t>
      </w:r>
    </w:p>
    <w:p w14:paraId="63267B88" w14:textId="2D7F6F59"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Technical </w:t>
      </w:r>
      <w:r w:rsidR="00A66F7A">
        <w:rPr>
          <w:rFonts w:eastAsia="Times New Roman" w:cstheme="minorHAnsi"/>
          <w:lang w:val="en-GB"/>
        </w:rPr>
        <w:t>Sub-Committee</w:t>
      </w:r>
      <w:r w:rsidRPr="00501F77">
        <w:rPr>
          <w:rFonts w:eastAsia="Times New Roman" w:cstheme="minorHAnsi"/>
          <w:lang w:val="en-GB"/>
        </w:rPr>
        <w:t>, established in accordance with paragraph 9(9) of the Partnership, provides scientific and technical advice to, inter alia, the Meeting of the Partners, the Secretariat, and to any Partner to the Partnership. Its functions are defined in Terms of Reference, supplemented from time to time by instructions included in resolutions or recommendations adopted by the Meeting of the Partners.</w:t>
      </w:r>
    </w:p>
    <w:p w14:paraId="7907203F" w14:textId="77777777" w:rsidR="004D1FF4" w:rsidRPr="00501F77" w:rsidRDefault="004D1FF4" w:rsidP="004D1FF4">
      <w:pPr>
        <w:spacing w:after="60"/>
        <w:jc w:val="center"/>
        <w:rPr>
          <w:rFonts w:eastAsia="Times New Roman" w:cstheme="minorHAnsi"/>
          <w:i/>
          <w:lang w:val="en-GB"/>
        </w:rPr>
      </w:pPr>
    </w:p>
    <w:p w14:paraId="6D299676" w14:textId="1687F678"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w:t>
      </w:r>
    </w:p>
    <w:p w14:paraId="6F7E116B" w14:textId="77777777" w:rsidR="000E2E72" w:rsidRPr="00501F77" w:rsidRDefault="000E2E72" w:rsidP="004D1FF4">
      <w:pPr>
        <w:spacing w:after="60"/>
        <w:rPr>
          <w:rFonts w:eastAsia="Times New Roman" w:cstheme="minorHAnsi"/>
          <w:lang w:val="en-GB"/>
        </w:rPr>
      </w:pPr>
      <w:r w:rsidRPr="00501F77">
        <w:rPr>
          <w:rFonts w:eastAsia="Times New Roman" w:cstheme="minorHAnsi"/>
          <w:lang w:val="en-GB"/>
        </w:rPr>
        <w:t>In particular, it advises, between the meetings of the Meeting of the Partners, on the development and implementation of the Partnership’s work programme from a scientific and technical standpoint, and advises on the priorities for sponsorship of conservation activities.</w:t>
      </w:r>
    </w:p>
    <w:p w14:paraId="526F2D15" w14:textId="77777777" w:rsidR="000E2E72" w:rsidRPr="00501F77" w:rsidRDefault="000E2E72" w:rsidP="004D1FF4">
      <w:pPr>
        <w:spacing w:after="60"/>
        <w:jc w:val="center"/>
        <w:rPr>
          <w:rFonts w:eastAsia="Times New Roman" w:cstheme="minorHAnsi"/>
          <w:i/>
          <w:lang w:val="en-GB"/>
        </w:rPr>
      </w:pPr>
    </w:p>
    <w:p w14:paraId="0E21582C"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3</w:t>
      </w:r>
    </w:p>
    <w:p w14:paraId="304045C9" w14:textId="75DA7F1A" w:rsidR="000E2E72" w:rsidRPr="00501F77" w:rsidRDefault="000E2E72" w:rsidP="004D1FF4">
      <w:pPr>
        <w:spacing w:after="60"/>
        <w:jc w:val="both"/>
        <w:rPr>
          <w:rFonts w:eastAsia="Times New Roman" w:cstheme="minorHAnsi"/>
          <w:i/>
          <w:lang w:val="en-GB"/>
        </w:rPr>
      </w:pPr>
      <w:r w:rsidRPr="00501F77">
        <w:rPr>
          <w:rFonts w:eastAsia="Times New Roman" w:cstheme="minorHAnsi"/>
          <w:i/>
          <w:lang w:val="en-GB"/>
        </w:rPr>
        <w:t xml:space="preserve">The Technical </w:t>
      </w:r>
      <w:r w:rsidR="00A66F7A">
        <w:rPr>
          <w:rFonts w:eastAsia="Times New Roman" w:cstheme="minorHAnsi"/>
          <w:i/>
          <w:lang w:val="en-GB"/>
        </w:rPr>
        <w:t>Sub-Committee</w:t>
      </w:r>
      <w:r w:rsidRPr="00501F77">
        <w:rPr>
          <w:rFonts w:eastAsia="Times New Roman" w:cstheme="minorHAnsi"/>
          <w:i/>
          <w:lang w:val="en-GB"/>
        </w:rPr>
        <w:t xml:space="preserve"> shall liaise, through its Chair or a member or members nominated for this purpose, with working groups and task forces established under the Partnership.</w:t>
      </w:r>
    </w:p>
    <w:p w14:paraId="2CC1F388" w14:textId="77777777" w:rsidR="000E2E72" w:rsidRPr="00501F77" w:rsidRDefault="000E2E72" w:rsidP="004D1FF4">
      <w:pPr>
        <w:spacing w:after="60"/>
        <w:jc w:val="both"/>
        <w:rPr>
          <w:rFonts w:eastAsia="Times New Roman" w:cstheme="minorHAnsi"/>
          <w:i/>
          <w:lang w:val="en-GB"/>
        </w:rPr>
      </w:pPr>
    </w:p>
    <w:p w14:paraId="27A87522"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Representation and Attendance</w:t>
      </w:r>
    </w:p>
    <w:p w14:paraId="04A27332"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4</w:t>
      </w:r>
    </w:p>
    <w:p w14:paraId="6729F078" w14:textId="0F205656"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Any Partner may nominate a qualified expert as a member of the Technical </w:t>
      </w:r>
      <w:r w:rsidR="00A66F7A">
        <w:rPr>
          <w:rFonts w:eastAsia="Times New Roman" w:cstheme="minorHAnsi"/>
          <w:lang w:val="en-GB"/>
        </w:rPr>
        <w:t>Sub-Committee</w:t>
      </w:r>
      <w:r w:rsidRPr="00501F77">
        <w:rPr>
          <w:rFonts w:eastAsia="Times New Roman" w:cstheme="minorHAnsi"/>
          <w:lang w:val="en-GB"/>
        </w:rPr>
        <w:t xml:space="preserve">. The Technical </w:t>
      </w:r>
      <w:r w:rsidR="00A66F7A">
        <w:rPr>
          <w:rFonts w:eastAsia="Times New Roman" w:cstheme="minorHAnsi"/>
          <w:lang w:val="en-GB"/>
        </w:rPr>
        <w:t>Sub-Committee</w:t>
      </w:r>
      <w:r w:rsidRPr="00501F77">
        <w:rPr>
          <w:rFonts w:eastAsia="Times New Roman" w:cstheme="minorHAnsi"/>
          <w:lang w:val="en-GB"/>
        </w:rPr>
        <w:t xml:space="preserve"> shall include as members no more than ten qualified experts selected and appointed by the Meeting of the Partners. </w:t>
      </w:r>
      <w:r w:rsidRPr="00501F77">
        <w:rPr>
          <w:rFonts w:cstheme="minorHAnsi"/>
        </w:rPr>
        <w:t xml:space="preserve">In addition, the Head of the Partnership Science Unit will be an observer of the </w:t>
      </w:r>
      <w:r w:rsidR="00A66F7A">
        <w:rPr>
          <w:rFonts w:cstheme="minorHAnsi"/>
        </w:rPr>
        <w:t>Sub-Committee</w:t>
      </w:r>
      <w:r w:rsidRPr="00501F77">
        <w:rPr>
          <w:rFonts w:cstheme="minorHAnsi"/>
        </w:rPr>
        <w:t xml:space="preserve"> </w:t>
      </w:r>
      <w:r w:rsidRPr="00501F77">
        <w:rPr>
          <w:rFonts w:cstheme="minorHAnsi"/>
          <w:i/>
        </w:rPr>
        <w:t xml:space="preserve">ex officio </w:t>
      </w:r>
      <w:r w:rsidRPr="00501F77">
        <w:rPr>
          <w:rFonts w:cstheme="minorHAnsi"/>
        </w:rPr>
        <w:t>without the right to vote</w:t>
      </w:r>
      <w:r w:rsidRPr="00501F77">
        <w:rPr>
          <w:rFonts w:cstheme="minorHAnsi"/>
          <w:i/>
        </w:rPr>
        <w:t xml:space="preserve">. </w:t>
      </w:r>
    </w:p>
    <w:p w14:paraId="4EFB2B59" w14:textId="469729B8" w:rsidR="004D1FF4" w:rsidRPr="00501F77" w:rsidRDefault="004D1FF4">
      <w:pPr>
        <w:rPr>
          <w:rFonts w:eastAsia="Times New Roman" w:cstheme="minorHAnsi"/>
          <w:i/>
          <w:lang w:val="en-GB"/>
        </w:rPr>
      </w:pPr>
      <w:r w:rsidRPr="00501F77">
        <w:rPr>
          <w:rFonts w:eastAsia="Times New Roman" w:cstheme="minorHAnsi"/>
          <w:i/>
          <w:lang w:val="en-GB"/>
        </w:rPr>
        <w:br w:type="page"/>
      </w:r>
    </w:p>
    <w:p w14:paraId="14BAC38F"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lastRenderedPageBreak/>
        <w:t>Rule 5</w:t>
      </w:r>
    </w:p>
    <w:p w14:paraId="5BED10B3" w14:textId="29B62739"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Membership of the </w:t>
      </w:r>
      <w:r w:rsidR="00A66F7A">
        <w:rPr>
          <w:rFonts w:eastAsia="Times New Roman" w:cstheme="minorHAnsi"/>
          <w:lang w:val="en-GB"/>
        </w:rPr>
        <w:t>Sub-Committee</w:t>
      </w:r>
      <w:r w:rsidRPr="00501F77">
        <w:rPr>
          <w:rFonts w:eastAsia="Times New Roman" w:cstheme="minorHAnsi"/>
          <w:lang w:val="en-GB"/>
        </w:rPr>
        <w:t xml:space="preserve"> shall be reviewed at each ordinary meeting of the Meeting of the Partners.</w:t>
      </w:r>
    </w:p>
    <w:p w14:paraId="30A6955F" w14:textId="77777777" w:rsidR="000E2E72" w:rsidRPr="00501F77" w:rsidRDefault="000E2E72" w:rsidP="004D1FF4">
      <w:pPr>
        <w:spacing w:after="60"/>
        <w:jc w:val="center"/>
        <w:rPr>
          <w:rFonts w:eastAsia="Times New Roman" w:cstheme="minorHAnsi"/>
          <w:lang w:val="en-GB"/>
        </w:rPr>
      </w:pPr>
    </w:p>
    <w:p w14:paraId="01BD180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6</w:t>
      </w:r>
    </w:p>
    <w:p w14:paraId="4E4FBF6D" w14:textId="72104538"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The Chair of the Management Committee shall have the right to participate in meetings of the Technical </w:t>
      </w:r>
      <w:r w:rsidR="00A66F7A">
        <w:rPr>
          <w:rFonts w:eastAsia="Times New Roman" w:cstheme="minorHAnsi"/>
          <w:lang w:val="en-GB"/>
        </w:rPr>
        <w:t>Sub-Committee</w:t>
      </w:r>
      <w:r w:rsidRPr="00501F77">
        <w:rPr>
          <w:rFonts w:eastAsia="Times New Roman" w:cstheme="minorHAnsi"/>
          <w:lang w:val="en-GB"/>
        </w:rPr>
        <w:t xml:space="preserve"> as an observer </w:t>
      </w:r>
      <w:r w:rsidRPr="00501F77">
        <w:rPr>
          <w:rFonts w:eastAsia="Times New Roman" w:cstheme="minorHAnsi"/>
          <w:i/>
          <w:lang w:val="en-GB"/>
        </w:rPr>
        <w:t xml:space="preserve">ex officio </w:t>
      </w:r>
      <w:r w:rsidRPr="00501F77">
        <w:rPr>
          <w:rFonts w:eastAsia="Times New Roman" w:cstheme="minorHAnsi"/>
          <w:lang w:val="en-GB"/>
        </w:rPr>
        <w:t>without the right to vote.</w:t>
      </w:r>
    </w:p>
    <w:p w14:paraId="646F8E3E" w14:textId="77777777" w:rsidR="000E2E72" w:rsidRPr="00501F77" w:rsidRDefault="000E2E72" w:rsidP="004D1FF4">
      <w:pPr>
        <w:spacing w:after="60"/>
        <w:jc w:val="center"/>
        <w:rPr>
          <w:rFonts w:eastAsia="Times New Roman" w:cstheme="minorHAnsi"/>
          <w:lang w:val="en-GB"/>
        </w:rPr>
      </w:pPr>
    </w:p>
    <w:p w14:paraId="26B0C29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7</w:t>
      </w:r>
    </w:p>
    <w:p w14:paraId="6626853B" w14:textId="29D2A07D" w:rsidR="000E2E72" w:rsidRPr="00501F77" w:rsidRDefault="000E2E72" w:rsidP="004D1FF4">
      <w:pPr>
        <w:spacing w:after="60"/>
        <w:rPr>
          <w:rFonts w:eastAsia="Times New Roman" w:cstheme="minorHAnsi"/>
          <w:lang w:val="en-GB"/>
        </w:rPr>
      </w:pPr>
      <w:r w:rsidRPr="00501F77">
        <w:rPr>
          <w:rFonts w:eastAsia="Times New Roman" w:cstheme="minorHAnsi"/>
          <w:lang w:val="en-GB"/>
        </w:rPr>
        <w:t xml:space="preserve">The Chair may invite any person or representative of any Partner, non-Partner or organization to participate in meetings of the </w:t>
      </w:r>
      <w:r w:rsidR="00A66F7A">
        <w:rPr>
          <w:rFonts w:eastAsia="Times New Roman" w:cstheme="minorHAnsi"/>
          <w:lang w:val="en-GB"/>
        </w:rPr>
        <w:t>Sub-Committee</w:t>
      </w:r>
      <w:r w:rsidRPr="00501F77">
        <w:rPr>
          <w:rFonts w:eastAsia="Times New Roman" w:cstheme="minorHAnsi"/>
          <w:lang w:val="en-GB"/>
        </w:rPr>
        <w:t xml:space="preserve"> as an observer without the right to vote, and shall inform the Secretariat accordingly.</w:t>
      </w:r>
    </w:p>
    <w:p w14:paraId="6ED208DD" w14:textId="77777777" w:rsidR="000E2E72" w:rsidRPr="00501F77" w:rsidRDefault="000E2E72" w:rsidP="004D1FF4">
      <w:pPr>
        <w:spacing w:after="60"/>
        <w:jc w:val="center"/>
        <w:rPr>
          <w:rFonts w:eastAsia="Times New Roman" w:cstheme="minorHAnsi"/>
          <w:lang w:val="en-GB"/>
        </w:rPr>
      </w:pPr>
    </w:p>
    <w:p w14:paraId="0AAAFDB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Officers</w:t>
      </w:r>
    </w:p>
    <w:p w14:paraId="5CD46A5D"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8</w:t>
      </w:r>
    </w:p>
    <w:p w14:paraId="5C01488D" w14:textId="7D6A96D8"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members of the </w:t>
      </w:r>
      <w:r w:rsidR="00A66F7A">
        <w:rPr>
          <w:rFonts w:eastAsia="Times New Roman" w:cstheme="minorHAnsi"/>
          <w:lang w:val="en-GB"/>
        </w:rPr>
        <w:t>Sub-Committee</w:t>
      </w:r>
      <w:r w:rsidRPr="00501F77">
        <w:rPr>
          <w:rFonts w:eastAsia="Times New Roman" w:cstheme="minorHAnsi"/>
          <w:lang w:val="en-GB"/>
        </w:rPr>
        <w:t xml:space="preserve"> shall elect from among the </w:t>
      </w:r>
      <w:r w:rsidR="00A66F7A">
        <w:rPr>
          <w:rFonts w:eastAsia="Times New Roman" w:cstheme="minorHAnsi"/>
          <w:lang w:val="en-GB"/>
        </w:rPr>
        <w:t>Sub-Committee</w:t>
      </w:r>
      <w:r w:rsidRPr="00501F77">
        <w:rPr>
          <w:rFonts w:eastAsia="Times New Roman" w:cstheme="minorHAnsi"/>
          <w:lang w:val="en-GB"/>
        </w:rPr>
        <w:t xml:space="preserve"> members, a Chair and Vice-Chair. This election will normally take place before the meeting of the Meeting of the Partners, and the newly elected officers shall assume their functions at the conclusion of the corresponding meeting of the Meeting of the Partners.</w:t>
      </w:r>
    </w:p>
    <w:p w14:paraId="3849301A" w14:textId="77777777" w:rsidR="000E2E72" w:rsidRPr="00501F77" w:rsidRDefault="000E2E72" w:rsidP="004D1FF4">
      <w:pPr>
        <w:spacing w:after="60"/>
        <w:jc w:val="center"/>
        <w:rPr>
          <w:rFonts w:eastAsia="Times New Roman" w:cstheme="minorHAnsi"/>
          <w:i/>
          <w:lang w:val="en-GB"/>
        </w:rPr>
      </w:pPr>
    </w:p>
    <w:p w14:paraId="6AC717F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9</w:t>
      </w:r>
    </w:p>
    <w:p w14:paraId="72EFDD69" w14:textId="6A0B211F"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Chair shall preside at meetings of the </w:t>
      </w:r>
      <w:r w:rsidR="00A66F7A">
        <w:rPr>
          <w:rFonts w:eastAsia="Times New Roman" w:cstheme="minorHAnsi"/>
          <w:lang w:val="en-GB"/>
        </w:rPr>
        <w:t>Sub-Committee</w:t>
      </w:r>
      <w:r w:rsidRPr="00501F77">
        <w:rPr>
          <w:rFonts w:eastAsia="Times New Roman" w:cstheme="minorHAnsi"/>
          <w:lang w:val="en-GB"/>
        </w:rPr>
        <w:t xml:space="preserve">, approve for circulation the provisional agenda prepared by the Secretariat, and liaise with working groups, task forces and with the Management </w:t>
      </w:r>
      <w:r w:rsidR="00A66F7A">
        <w:rPr>
          <w:rFonts w:eastAsia="Times New Roman" w:cstheme="minorHAnsi"/>
          <w:lang w:val="en-GB"/>
        </w:rPr>
        <w:t>Sub-Committee</w:t>
      </w:r>
      <w:r w:rsidRPr="00501F77">
        <w:rPr>
          <w:rFonts w:eastAsia="Times New Roman" w:cstheme="minorHAnsi"/>
          <w:lang w:val="en-GB"/>
        </w:rPr>
        <w:t xml:space="preserve"> between meetings of the </w:t>
      </w:r>
      <w:r w:rsidR="00A66F7A">
        <w:rPr>
          <w:rFonts w:eastAsia="Times New Roman" w:cstheme="minorHAnsi"/>
          <w:lang w:val="en-GB"/>
        </w:rPr>
        <w:t>Sub-Committee</w:t>
      </w:r>
      <w:r w:rsidRPr="00501F77">
        <w:rPr>
          <w:rFonts w:eastAsia="Times New Roman" w:cstheme="minorHAnsi"/>
          <w:lang w:val="en-GB"/>
        </w:rPr>
        <w:t xml:space="preserve">. The Chair may represent the </w:t>
      </w:r>
      <w:r w:rsidR="00A66F7A">
        <w:rPr>
          <w:rFonts w:eastAsia="Times New Roman" w:cstheme="minorHAnsi"/>
          <w:lang w:val="en-GB"/>
        </w:rPr>
        <w:t>Sub-Committee</w:t>
      </w:r>
      <w:r w:rsidRPr="00501F77">
        <w:rPr>
          <w:rFonts w:eastAsia="Times New Roman" w:cstheme="minorHAnsi"/>
          <w:lang w:val="en-GB"/>
        </w:rPr>
        <w:t xml:space="preserve"> as required within the limits of the </w:t>
      </w:r>
      <w:r w:rsidR="00A66F7A">
        <w:rPr>
          <w:rFonts w:eastAsia="Times New Roman" w:cstheme="minorHAnsi"/>
          <w:lang w:val="en-GB"/>
        </w:rPr>
        <w:t>Sub-Committee</w:t>
      </w:r>
      <w:r w:rsidRPr="00501F77">
        <w:rPr>
          <w:rFonts w:eastAsia="Times New Roman" w:cstheme="minorHAnsi"/>
          <w:lang w:val="en-GB"/>
        </w:rPr>
        <w:t xml:space="preserve">'s mandate, and shall carry out such other functions as may be entrusted by the </w:t>
      </w:r>
      <w:r w:rsidR="00A66F7A">
        <w:rPr>
          <w:rFonts w:eastAsia="Times New Roman" w:cstheme="minorHAnsi"/>
          <w:lang w:val="en-GB"/>
        </w:rPr>
        <w:t>Sub-Committee</w:t>
      </w:r>
      <w:r w:rsidRPr="00501F77">
        <w:rPr>
          <w:rFonts w:eastAsia="Times New Roman" w:cstheme="minorHAnsi"/>
          <w:lang w:val="en-GB"/>
        </w:rPr>
        <w:t>.</w:t>
      </w:r>
    </w:p>
    <w:p w14:paraId="770DEE44" w14:textId="77777777" w:rsidR="000E2E72" w:rsidRPr="00501F77" w:rsidRDefault="000E2E72" w:rsidP="004D1FF4">
      <w:pPr>
        <w:spacing w:after="60"/>
        <w:jc w:val="center"/>
        <w:rPr>
          <w:rFonts w:eastAsia="Times New Roman" w:cstheme="minorHAnsi"/>
          <w:i/>
          <w:lang w:val="en-GB"/>
        </w:rPr>
      </w:pPr>
    </w:p>
    <w:p w14:paraId="6C7AA0E9"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10</w:t>
      </w:r>
    </w:p>
    <w:p w14:paraId="377BEE60"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The Vice-Chair shall assist in the execution of the Chair’s functions, and shall preside at meetings in the absence of the Chair.</w:t>
      </w:r>
    </w:p>
    <w:p w14:paraId="4EC3E1F4" w14:textId="77777777" w:rsidR="004D1FF4" w:rsidRPr="00501F77" w:rsidRDefault="004D1FF4" w:rsidP="004D1FF4">
      <w:pPr>
        <w:spacing w:after="60"/>
        <w:jc w:val="center"/>
        <w:rPr>
          <w:rFonts w:eastAsia="Times New Roman" w:cstheme="minorHAnsi"/>
          <w:i/>
          <w:lang w:val="en-GB"/>
        </w:rPr>
      </w:pPr>
    </w:p>
    <w:p w14:paraId="1E9FF7AC" w14:textId="63AF14F5"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Elections</w:t>
      </w:r>
    </w:p>
    <w:p w14:paraId="79ED56AD"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11</w:t>
      </w:r>
    </w:p>
    <w:p w14:paraId="212318D8"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If in an election of an officer no clear candidate emerges, a ballot will be taken. If in the ballot the votes are equally divided, the presiding officer shall decide between the candidates by drawing lots.</w:t>
      </w:r>
    </w:p>
    <w:p w14:paraId="5A7CE2D2" w14:textId="4BC03D82" w:rsidR="004D1FF4" w:rsidRPr="00501F77" w:rsidRDefault="004D1FF4">
      <w:pPr>
        <w:rPr>
          <w:rFonts w:eastAsia="Times New Roman" w:cstheme="minorHAnsi"/>
          <w:i/>
          <w:lang w:val="en-GB"/>
        </w:rPr>
      </w:pPr>
      <w:r w:rsidRPr="00501F77">
        <w:rPr>
          <w:rFonts w:eastAsia="Times New Roman" w:cstheme="minorHAnsi"/>
          <w:i/>
          <w:lang w:val="en-GB"/>
        </w:rPr>
        <w:br w:type="page"/>
      </w:r>
    </w:p>
    <w:p w14:paraId="04166FA7"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lastRenderedPageBreak/>
        <w:t>Meetings</w:t>
      </w:r>
    </w:p>
    <w:p w14:paraId="6BC61994"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14</w:t>
      </w:r>
    </w:p>
    <w:p w14:paraId="29D040A6" w14:textId="650A8A06"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Meetings of the </w:t>
      </w:r>
      <w:r w:rsidR="00A66F7A">
        <w:rPr>
          <w:rFonts w:eastAsia="Times New Roman" w:cstheme="minorHAnsi"/>
          <w:lang w:val="en-GB"/>
        </w:rPr>
        <w:t>Sub-Committee</w:t>
      </w:r>
      <w:r w:rsidRPr="00501F77">
        <w:rPr>
          <w:rFonts w:eastAsia="Times New Roman" w:cstheme="minorHAnsi"/>
          <w:lang w:val="en-GB"/>
        </w:rPr>
        <w:t xml:space="preserve"> shall be convened at the request of the Chair or, in exceptional cases, of at least one-third of the members, in both cases in consultation with the Secretariat. Meetings of the Technical </w:t>
      </w:r>
      <w:r w:rsidR="00A66F7A">
        <w:rPr>
          <w:rFonts w:eastAsia="Times New Roman" w:cstheme="minorHAnsi"/>
          <w:lang w:val="en-GB"/>
        </w:rPr>
        <w:t>Sub-Committee</w:t>
      </w:r>
      <w:r w:rsidRPr="00501F77">
        <w:rPr>
          <w:rFonts w:eastAsia="Times New Roman" w:cstheme="minorHAnsi"/>
          <w:lang w:val="en-GB"/>
        </w:rPr>
        <w:t xml:space="preserve"> and any working groups or task forces established thereunder shall be serviced by the Secretariat of the Partnership.</w:t>
      </w:r>
    </w:p>
    <w:p w14:paraId="354CD9C7" w14:textId="77777777" w:rsidR="000E2E72" w:rsidRPr="00501F77" w:rsidRDefault="000E2E72" w:rsidP="004D1FF4">
      <w:pPr>
        <w:spacing w:after="60"/>
        <w:jc w:val="both"/>
        <w:rPr>
          <w:rFonts w:eastAsia="Times New Roman" w:cstheme="minorHAnsi"/>
          <w:i/>
          <w:lang w:val="en-GB"/>
        </w:rPr>
      </w:pPr>
    </w:p>
    <w:p w14:paraId="604B66FB"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15</w:t>
      </w:r>
    </w:p>
    <w:p w14:paraId="47BA9428" w14:textId="0FD98748"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w:t>
      </w:r>
      <w:r w:rsidR="00A66F7A">
        <w:rPr>
          <w:rFonts w:eastAsia="Times New Roman" w:cstheme="minorHAnsi"/>
          <w:lang w:val="en-GB"/>
        </w:rPr>
        <w:t>Sub-Committee</w:t>
      </w:r>
      <w:r w:rsidRPr="00501F77">
        <w:rPr>
          <w:rFonts w:eastAsia="Times New Roman" w:cstheme="minorHAnsi"/>
          <w:lang w:val="en-GB"/>
        </w:rPr>
        <w:t xml:space="preserve"> should meet at least once between ordinary meetings of the Meeting of the Partners. The time, method (face-to-face or electronic) or venue of meetings shall be determined by the Chair, in consultation with the Secretariat.</w:t>
      </w:r>
    </w:p>
    <w:p w14:paraId="5BD2AEBA" w14:textId="77777777" w:rsidR="000E2E72" w:rsidRPr="00501F77" w:rsidRDefault="000E2E72" w:rsidP="004D1FF4">
      <w:pPr>
        <w:spacing w:after="60"/>
        <w:jc w:val="both"/>
        <w:rPr>
          <w:rFonts w:eastAsia="Times New Roman" w:cstheme="minorHAnsi"/>
          <w:i/>
          <w:lang w:val="en-GB"/>
        </w:rPr>
      </w:pPr>
    </w:p>
    <w:p w14:paraId="3C85FA80"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16</w:t>
      </w:r>
    </w:p>
    <w:p w14:paraId="7AE7CDAC"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Notice of meetings, including the date and venue, shall be sent to all Partners by the Secretariat at least 60 days in advance and, in the case of extraordinary meetings, at least 30 days in advance.</w:t>
      </w:r>
    </w:p>
    <w:p w14:paraId="29CA4323" w14:textId="77777777" w:rsidR="000E2E72" w:rsidRPr="00501F77" w:rsidRDefault="000E2E72" w:rsidP="004D1FF4">
      <w:pPr>
        <w:spacing w:after="60"/>
        <w:jc w:val="both"/>
        <w:rPr>
          <w:rFonts w:eastAsia="Times New Roman" w:cstheme="minorHAnsi"/>
          <w:i/>
          <w:lang w:val="en-GB"/>
        </w:rPr>
      </w:pPr>
    </w:p>
    <w:p w14:paraId="4F7E4EBC"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17</w:t>
      </w:r>
    </w:p>
    <w:p w14:paraId="3B9F64E7" w14:textId="322D4679"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A quorum for a meeting shall consist of half of the members of the </w:t>
      </w:r>
      <w:r w:rsidR="00A66F7A">
        <w:rPr>
          <w:rFonts w:eastAsia="Times New Roman" w:cstheme="minorHAnsi"/>
          <w:lang w:val="en-GB"/>
        </w:rPr>
        <w:t>Sub-Committee</w:t>
      </w:r>
      <w:r w:rsidRPr="00501F77">
        <w:rPr>
          <w:rFonts w:eastAsia="Times New Roman" w:cstheme="minorHAnsi"/>
          <w:lang w:val="en-GB"/>
        </w:rPr>
        <w:t>. No decision shall be taken at a meeting in the absence of a quorum.</w:t>
      </w:r>
    </w:p>
    <w:p w14:paraId="6CEECD41" w14:textId="77777777" w:rsidR="000E2E72" w:rsidRPr="00501F77" w:rsidRDefault="000E2E72" w:rsidP="004D1FF4">
      <w:pPr>
        <w:spacing w:after="60"/>
        <w:jc w:val="both"/>
        <w:rPr>
          <w:rFonts w:eastAsia="Times New Roman" w:cstheme="minorHAnsi"/>
          <w:i/>
          <w:lang w:val="en-GB"/>
        </w:rPr>
      </w:pPr>
    </w:p>
    <w:p w14:paraId="20452090"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18</w:t>
      </w:r>
    </w:p>
    <w:p w14:paraId="16FF0829" w14:textId="1A810D71"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Decisions of the </w:t>
      </w:r>
      <w:r w:rsidR="00A66F7A">
        <w:rPr>
          <w:rFonts w:eastAsia="Times New Roman" w:cstheme="minorHAnsi"/>
          <w:lang w:val="en-GB"/>
        </w:rPr>
        <w:t>Sub-Committee</w:t>
      </w:r>
      <w:r w:rsidRPr="00501F77">
        <w:rPr>
          <w:rFonts w:eastAsia="Times New Roman" w:cstheme="minorHAnsi"/>
          <w:lang w:val="en-GB"/>
        </w:rPr>
        <w:t xml:space="preserve"> shall be taken by consensus unless a vote is requested by the Chair or by three members.</w:t>
      </w:r>
    </w:p>
    <w:p w14:paraId="50E8CA2F" w14:textId="77777777" w:rsidR="000E2E72" w:rsidRPr="00501F77" w:rsidRDefault="000E2E72" w:rsidP="004D1FF4">
      <w:pPr>
        <w:spacing w:after="60"/>
        <w:jc w:val="center"/>
        <w:rPr>
          <w:rFonts w:eastAsia="Times New Roman" w:cstheme="minorHAnsi"/>
          <w:i/>
          <w:lang w:val="en-GB"/>
        </w:rPr>
      </w:pPr>
    </w:p>
    <w:p w14:paraId="0DA15D3F"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19</w:t>
      </w:r>
    </w:p>
    <w:p w14:paraId="0282EA25" w14:textId="23086549"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Decisions of the </w:t>
      </w:r>
      <w:r w:rsidR="00A66F7A">
        <w:rPr>
          <w:rFonts w:eastAsia="Times New Roman" w:cstheme="minorHAnsi"/>
          <w:lang w:val="en-GB"/>
        </w:rPr>
        <w:t>Sub-Committee</w:t>
      </w:r>
      <w:r w:rsidRPr="00501F77">
        <w:rPr>
          <w:rFonts w:eastAsia="Times New Roman" w:cstheme="minorHAnsi"/>
          <w:lang w:val="en-GB"/>
        </w:rPr>
        <w:t xml:space="preserve"> by voting (pursuant to Rule 18) shall be taken by a simple majority of the members present. In the case of a tie, the motion shall be considered as rejected.</w:t>
      </w:r>
    </w:p>
    <w:p w14:paraId="5EF4C292" w14:textId="77777777" w:rsidR="004D1FF4" w:rsidRPr="00501F77" w:rsidRDefault="004D1FF4" w:rsidP="004D1FF4">
      <w:pPr>
        <w:spacing w:after="60"/>
        <w:rPr>
          <w:rFonts w:eastAsia="Times New Roman" w:cstheme="minorHAnsi"/>
          <w:i/>
          <w:lang w:val="en-GB"/>
        </w:rPr>
      </w:pPr>
    </w:p>
    <w:p w14:paraId="5B6DCA99" w14:textId="53CF9E32"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20</w:t>
      </w:r>
    </w:p>
    <w:p w14:paraId="1E0224C7" w14:textId="77777777"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A summary record of each meeting shall be prepared by the Secretariat within four (4) weeks and shall be communicated to all Partners.</w:t>
      </w:r>
    </w:p>
    <w:p w14:paraId="5349ADEC" w14:textId="77777777" w:rsidR="000E2E72" w:rsidRPr="00501F77" w:rsidRDefault="000E2E72" w:rsidP="004D1FF4">
      <w:pPr>
        <w:spacing w:after="60"/>
        <w:jc w:val="center"/>
        <w:rPr>
          <w:rFonts w:eastAsia="Times New Roman" w:cstheme="minorHAnsi"/>
          <w:i/>
          <w:lang w:val="en-GB"/>
        </w:rPr>
      </w:pPr>
    </w:p>
    <w:p w14:paraId="4CA22973" w14:textId="77777777" w:rsidR="000E2E72" w:rsidRPr="00501F77" w:rsidRDefault="000E2E72" w:rsidP="004D1FF4">
      <w:pPr>
        <w:spacing w:after="60"/>
        <w:jc w:val="center"/>
        <w:rPr>
          <w:rFonts w:eastAsia="Times New Roman" w:cstheme="minorHAnsi"/>
          <w:i/>
          <w:lang w:val="en-GB"/>
        </w:rPr>
      </w:pPr>
      <w:r w:rsidRPr="00501F77">
        <w:rPr>
          <w:rFonts w:eastAsia="Times New Roman" w:cstheme="minorHAnsi"/>
          <w:i/>
          <w:lang w:val="en-GB"/>
        </w:rPr>
        <w:t>Rule 21</w:t>
      </w:r>
    </w:p>
    <w:p w14:paraId="041CFE24" w14:textId="09874E3C" w:rsidR="000E2E72" w:rsidRPr="00501F77" w:rsidRDefault="000E2E72" w:rsidP="004D1FF4">
      <w:pPr>
        <w:spacing w:after="60"/>
        <w:jc w:val="both"/>
        <w:rPr>
          <w:rFonts w:eastAsia="Times New Roman" w:cstheme="minorHAnsi"/>
          <w:lang w:val="en-GB"/>
        </w:rPr>
      </w:pPr>
      <w:r w:rsidRPr="00501F77">
        <w:rPr>
          <w:rFonts w:eastAsia="Times New Roman" w:cstheme="minorHAnsi"/>
          <w:lang w:val="en-GB"/>
        </w:rPr>
        <w:t xml:space="preserve">The </w:t>
      </w:r>
      <w:r w:rsidR="00A66F7A">
        <w:rPr>
          <w:rFonts w:eastAsia="Times New Roman" w:cstheme="minorHAnsi"/>
          <w:lang w:val="en-GB"/>
        </w:rPr>
        <w:t>Sub-Committee</w:t>
      </w:r>
      <w:r w:rsidRPr="00501F77">
        <w:rPr>
          <w:rFonts w:eastAsia="Times New Roman" w:cstheme="minorHAnsi"/>
          <w:lang w:val="en-GB"/>
        </w:rPr>
        <w:t xml:space="preserve"> shall work in the official language of the Partnership.</w:t>
      </w:r>
    </w:p>
    <w:p w14:paraId="674E6AFD" w14:textId="57C7FD1C" w:rsidR="009E4FE2" w:rsidRPr="00501F77" w:rsidRDefault="009E4FE2">
      <w:pPr>
        <w:rPr>
          <w:rFonts w:eastAsia="Times New Roman" w:cstheme="minorHAnsi"/>
          <w:i/>
          <w:lang w:val="en-GB"/>
        </w:rPr>
      </w:pPr>
      <w:r w:rsidRPr="00501F77">
        <w:rPr>
          <w:rFonts w:eastAsia="Times New Roman" w:cstheme="minorHAnsi"/>
          <w:i/>
          <w:lang w:val="en-GB"/>
        </w:rPr>
        <w:br w:type="page"/>
      </w:r>
    </w:p>
    <w:p w14:paraId="466B69CA"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lastRenderedPageBreak/>
        <w:t>Working Groups</w:t>
      </w:r>
    </w:p>
    <w:p w14:paraId="21C64A3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22</w:t>
      </w:r>
    </w:p>
    <w:p w14:paraId="4F1A0608" w14:textId="7B9F5C2B"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Working groups of the Technical </w:t>
      </w:r>
      <w:r w:rsidR="00A66F7A">
        <w:rPr>
          <w:rFonts w:eastAsia="Times New Roman" w:cstheme="minorHAnsi"/>
          <w:lang w:val="en-GB"/>
        </w:rPr>
        <w:t>Sub-Committee</w:t>
      </w:r>
      <w:r w:rsidRPr="00501F77">
        <w:rPr>
          <w:rFonts w:eastAsia="Times New Roman" w:cstheme="minorHAnsi"/>
          <w:lang w:val="en-GB"/>
        </w:rPr>
        <w:t xml:space="preserve"> may be established in order to further the </w:t>
      </w:r>
      <w:r w:rsidR="00A66F7A">
        <w:rPr>
          <w:rFonts w:eastAsia="Times New Roman" w:cstheme="minorHAnsi"/>
          <w:lang w:val="en-GB"/>
        </w:rPr>
        <w:t>Sub-Committee</w:t>
      </w:r>
      <w:r w:rsidRPr="00501F77">
        <w:rPr>
          <w:rFonts w:eastAsia="Times New Roman" w:cstheme="minorHAnsi"/>
          <w:lang w:val="en-GB"/>
        </w:rPr>
        <w:t xml:space="preserve">’s work programme </w:t>
      </w:r>
      <w:proofErr w:type="spellStart"/>
      <w:r w:rsidRPr="00501F77">
        <w:rPr>
          <w:rFonts w:eastAsia="Times New Roman" w:cstheme="minorHAnsi"/>
          <w:lang w:val="en-GB"/>
        </w:rPr>
        <w:t>intersessionally</w:t>
      </w:r>
      <w:proofErr w:type="spellEnd"/>
      <w:r w:rsidRPr="00501F77">
        <w:rPr>
          <w:rFonts w:eastAsia="Times New Roman" w:cstheme="minorHAnsi"/>
          <w:lang w:val="en-GB"/>
        </w:rPr>
        <w:t>, taking into account the provisions of any relevant recommendations or resolutions of the Meeting of the Partners.</w:t>
      </w:r>
    </w:p>
    <w:p w14:paraId="346649E2" w14:textId="77777777" w:rsidR="000E2E72" w:rsidRPr="00501F77" w:rsidRDefault="000E2E72" w:rsidP="009E4FE2">
      <w:pPr>
        <w:spacing w:after="60"/>
        <w:jc w:val="center"/>
        <w:rPr>
          <w:rFonts w:eastAsia="Times New Roman" w:cstheme="minorHAnsi"/>
          <w:i/>
          <w:lang w:val="en-GB"/>
        </w:rPr>
      </w:pPr>
    </w:p>
    <w:p w14:paraId="532D28EF"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Communication Procedure</w:t>
      </w:r>
    </w:p>
    <w:p w14:paraId="06883DC2"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23</w:t>
      </w:r>
    </w:p>
    <w:p w14:paraId="33B5E24A"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w:t>
      </w:r>
    </w:p>
    <w:p w14:paraId="63B70E2B" w14:textId="77777777" w:rsidR="000E2E72" w:rsidRPr="00501F77" w:rsidRDefault="000E2E72" w:rsidP="009E4FE2">
      <w:pPr>
        <w:spacing w:after="60"/>
        <w:jc w:val="center"/>
        <w:rPr>
          <w:rFonts w:eastAsia="Times New Roman" w:cstheme="minorHAnsi"/>
          <w:i/>
          <w:lang w:val="en-GB"/>
        </w:rPr>
      </w:pPr>
    </w:p>
    <w:p w14:paraId="00A766EF"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24</w:t>
      </w:r>
    </w:p>
    <w:p w14:paraId="31249419"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If, by the date on which comments on a proposal were due to be communicated, the Secretariat has not received any objection from a Partner, the proposal shall be considered as adopted, and notice of the adoption shall be given to all members.</w:t>
      </w:r>
    </w:p>
    <w:p w14:paraId="6352628A" w14:textId="77777777" w:rsidR="000E2E72" w:rsidRPr="00501F77" w:rsidRDefault="000E2E72" w:rsidP="009E4FE2">
      <w:pPr>
        <w:spacing w:after="60"/>
        <w:jc w:val="center"/>
        <w:rPr>
          <w:rFonts w:eastAsia="Times New Roman" w:cstheme="minorHAnsi"/>
          <w:i/>
          <w:lang w:val="en-GB"/>
        </w:rPr>
      </w:pPr>
    </w:p>
    <w:p w14:paraId="6A9B3D35"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25</w:t>
      </w:r>
    </w:p>
    <w:p w14:paraId="60880028" w14:textId="2CE0127D"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If any member objects to a proposal within the applicable time limit, the proposal shall be referred to the next meeting of the </w:t>
      </w:r>
      <w:r w:rsidR="00A66F7A">
        <w:rPr>
          <w:rFonts w:eastAsia="Times New Roman" w:cstheme="minorHAnsi"/>
          <w:lang w:val="en-GB"/>
        </w:rPr>
        <w:t>Sub-Committee</w:t>
      </w:r>
      <w:r w:rsidRPr="00501F77">
        <w:rPr>
          <w:rFonts w:eastAsia="Times New Roman" w:cstheme="minorHAnsi"/>
          <w:lang w:val="en-GB"/>
        </w:rPr>
        <w:t>.</w:t>
      </w:r>
    </w:p>
    <w:p w14:paraId="5C7AD991" w14:textId="77777777" w:rsidR="000E2E72" w:rsidRPr="00501F77" w:rsidRDefault="000E2E72" w:rsidP="009E4FE2">
      <w:pPr>
        <w:spacing w:after="60"/>
        <w:jc w:val="center"/>
        <w:rPr>
          <w:rFonts w:eastAsia="Times New Roman" w:cstheme="minorHAnsi"/>
          <w:i/>
          <w:lang w:val="en-GB"/>
        </w:rPr>
      </w:pPr>
    </w:p>
    <w:p w14:paraId="6FF9841D"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Other Functions</w:t>
      </w:r>
    </w:p>
    <w:p w14:paraId="524E30B7"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26</w:t>
      </w:r>
    </w:p>
    <w:p w14:paraId="1CAFB0C7" w14:textId="3CF40B4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The Chair shall submit to each ordinary meeting of the Meeting of the Partners a written report on the </w:t>
      </w:r>
      <w:r w:rsidR="00A66F7A">
        <w:rPr>
          <w:rFonts w:eastAsia="Times New Roman" w:cstheme="minorHAnsi"/>
          <w:lang w:val="en-GB"/>
        </w:rPr>
        <w:t>Sub-Committee</w:t>
      </w:r>
      <w:r w:rsidRPr="00501F77">
        <w:rPr>
          <w:rFonts w:eastAsia="Times New Roman" w:cstheme="minorHAnsi"/>
          <w:lang w:val="en-GB"/>
        </w:rPr>
        <w:t>’s work since the previous ordinary meeting.</w:t>
      </w:r>
    </w:p>
    <w:p w14:paraId="1B1D8309" w14:textId="77777777" w:rsidR="000E2E72" w:rsidRPr="00501F77" w:rsidRDefault="000E2E72" w:rsidP="009E4FE2">
      <w:pPr>
        <w:spacing w:after="60"/>
        <w:jc w:val="center"/>
        <w:rPr>
          <w:rFonts w:eastAsia="Times New Roman" w:cstheme="minorHAnsi"/>
          <w:i/>
          <w:lang w:val="en-GB"/>
        </w:rPr>
      </w:pPr>
    </w:p>
    <w:p w14:paraId="5638A159"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27</w:t>
      </w:r>
    </w:p>
    <w:p w14:paraId="5592AC32" w14:textId="28CF68DE"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The </w:t>
      </w:r>
      <w:r w:rsidR="00A66F7A">
        <w:rPr>
          <w:rFonts w:eastAsia="Times New Roman" w:cstheme="minorHAnsi"/>
          <w:lang w:val="en-GB"/>
        </w:rPr>
        <w:t>Sub-Committee</w:t>
      </w:r>
      <w:r w:rsidRPr="00501F77">
        <w:rPr>
          <w:rFonts w:eastAsia="Times New Roman" w:cstheme="minorHAnsi"/>
          <w:lang w:val="en-GB"/>
        </w:rPr>
        <w:t xml:space="preserve"> shall receive reports from other committees established under the Partnership, as necessary.</w:t>
      </w:r>
    </w:p>
    <w:p w14:paraId="76E4E456" w14:textId="77777777" w:rsidR="000E2E72" w:rsidRPr="00501F77" w:rsidRDefault="000E2E72" w:rsidP="009E4FE2">
      <w:pPr>
        <w:spacing w:after="60"/>
        <w:jc w:val="center"/>
        <w:rPr>
          <w:rFonts w:eastAsia="Times New Roman" w:cstheme="minorHAnsi"/>
          <w:i/>
          <w:lang w:val="en-GB"/>
        </w:rPr>
      </w:pPr>
    </w:p>
    <w:p w14:paraId="46189FD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Final Provisions</w:t>
      </w:r>
    </w:p>
    <w:p w14:paraId="39B8EAD3"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t>Rule 28</w:t>
      </w:r>
    </w:p>
    <w:p w14:paraId="061573D4" w14:textId="77777777" w:rsidR="000E2E72" w:rsidRPr="00501F77" w:rsidRDefault="000E2E72" w:rsidP="009E4FE2">
      <w:pPr>
        <w:spacing w:after="60"/>
        <w:jc w:val="both"/>
        <w:rPr>
          <w:rFonts w:eastAsia="Times New Roman" w:cstheme="minorHAnsi"/>
          <w:lang w:val="en-GB"/>
        </w:rPr>
      </w:pPr>
      <w:r w:rsidRPr="00501F77">
        <w:rPr>
          <w:rFonts w:eastAsia="Times New Roman" w:cstheme="minorHAnsi"/>
          <w:lang w:val="en-GB"/>
        </w:rPr>
        <w:t xml:space="preserve">In matters not covered by the present Rules, the Rules of Procedure as adopted by the last regular meeting of the Meeting of the Partners shall be applied </w:t>
      </w:r>
      <w:r w:rsidRPr="00501F77">
        <w:rPr>
          <w:rFonts w:eastAsia="Times New Roman" w:cstheme="minorHAnsi"/>
          <w:i/>
          <w:lang w:val="en-GB"/>
        </w:rPr>
        <w:t>mutatis mutandis</w:t>
      </w:r>
      <w:r w:rsidRPr="00501F77">
        <w:rPr>
          <w:rFonts w:eastAsia="Times New Roman" w:cstheme="minorHAnsi"/>
          <w:lang w:val="en-GB"/>
        </w:rPr>
        <w:t>.</w:t>
      </w:r>
    </w:p>
    <w:p w14:paraId="000930F6" w14:textId="706CA437" w:rsidR="009E4FE2" w:rsidRPr="00501F77" w:rsidRDefault="009E4FE2">
      <w:pPr>
        <w:rPr>
          <w:rFonts w:eastAsia="Times New Roman" w:cstheme="minorHAnsi"/>
          <w:i/>
          <w:lang w:val="en-GB"/>
        </w:rPr>
      </w:pPr>
      <w:r w:rsidRPr="00501F77">
        <w:rPr>
          <w:rFonts w:eastAsia="Times New Roman" w:cstheme="minorHAnsi"/>
          <w:i/>
          <w:lang w:val="en-GB"/>
        </w:rPr>
        <w:br w:type="page"/>
      </w:r>
    </w:p>
    <w:p w14:paraId="7BA7EF88" w14:textId="77777777" w:rsidR="000E2E72" w:rsidRPr="00501F77" w:rsidRDefault="000E2E72" w:rsidP="009E4FE2">
      <w:pPr>
        <w:spacing w:after="60"/>
        <w:jc w:val="center"/>
        <w:rPr>
          <w:rFonts w:eastAsia="Times New Roman" w:cstheme="minorHAnsi"/>
          <w:i/>
          <w:lang w:val="en-GB"/>
        </w:rPr>
      </w:pPr>
      <w:r w:rsidRPr="00501F77">
        <w:rPr>
          <w:rFonts w:eastAsia="Times New Roman" w:cstheme="minorHAnsi"/>
          <w:i/>
          <w:lang w:val="en-GB"/>
        </w:rPr>
        <w:lastRenderedPageBreak/>
        <w:t>Rule 29</w:t>
      </w:r>
    </w:p>
    <w:p w14:paraId="4B4093D2" w14:textId="374C2E7A" w:rsidR="000E2E72" w:rsidRPr="00A10AE5" w:rsidRDefault="000E2E72" w:rsidP="009E4FE2">
      <w:pPr>
        <w:spacing w:after="60"/>
      </w:pPr>
      <w:r w:rsidRPr="00501F77">
        <w:rPr>
          <w:rFonts w:eastAsia="Times New Roman" w:cstheme="minorHAnsi"/>
          <w:lang w:val="en-GB"/>
        </w:rPr>
        <w:t xml:space="preserve">These Rules shall be applied at the first meeting of the </w:t>
      </w:r>
      <w:r w:rsidR="00A66F7A">
        <w:rPr>
          <w:rFonts w:eastAsia="Times New Roman" w:cstheme="minorHAnsi"/>
          <w:lang w:val="en-GB"/>
        </w:rPr>
        <w:t>Sub-Committee</w:t>
      </w:r>
      <w:r w:rsidRPr="00501F77">
        <w:rPr>
          <w:rFonts w:eastAsia="Times New Roman" w:cstheme="minorHAnsi"/>
          <w:lang w:val="en-GB"/>
        </w:rPr>
        <w:t xml:space="preserve"> following their approval by the Meeting of the Partners, and may be amended by the </w:t>
      </w:r>
      <w:r w:rsidR="00A66F7A">
        <w:rPr>
          <w:rFonts w:eastAsia="Times New Roman" w:cstheme="minorHAnsi"/>
          <w:lang w:val="en-GB"/>
        </w:rPr>
        <w:t>Sub-Committee</w:t>
      </w:r>
      <w:r w:rsidRPr="00501F77">
        <w:rPr>
          <w:rFonts w:eastAsia="Times New Roman" w:cstheme="minorHAnsi"/>
          <w:lang w:val="en-GB"/>
        </w:rPr>
        <w:t xml:space="preserve"> as required, in accordance with the provisions of the Partnership and decisions of the Meeting of the Partners.</w:t>
      </w:r>
    </w:p>
    <w:sectPr w:rsidR="000E2E72" w:rsidRPr="00A10AE5" w:rsidSect="00A10AE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0C3C" w14:textId="77777777" w:rsidR="0056764B" w:rsidRDefault="0056764B" w:rsidP="00647AB3">
      <w:pPr>
        <w:spacing w:after="0" w:line="240" w:lineRule="auto"/>
      </w:pPr>
      <w:r>
        <w:separator/>
      </w:r>
    </w:p>
  </w:endnote>
  <w:endnote w:type="continuationSeparator" w:id="0">
    <w:p w14:paraId="0F0736B8" w14:textId="77777777" w:rsidR="0056764B" w:rsidRDefault="0056764B"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AD7E72" w:rsidRDefault="00AD7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AD7E72" w:rsidRDefault="00AD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D583" w14:textId="77777777" w:rsidR="0056764B" w:rsidRDefault="0056764B" w:rsidP="00647AB3">
      <w:pPr>
        <w:spacing w:after="0" w:line="240" w:lineRule="auto"/>
      </w:pPr>
      <w:r>
        <w:separator/>
      </w:r>
    </w:p>
  </w:footnote>
  <w:footnote w:type="continuationSeparator" w:id="0">
    <w:p w14:paraId="7D324B68" w14:textId="77777777" w:rsidR="0056764B" w:rsidRDefault="0056764B"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1FA12E34" w:rsidR="00640A03" w:rsidRPr="00EC7303" w:rsidRDefault="00640A03" w:rsidP="00640A03">
    <w:pPr>
      <w:pStyle w:val="Header"/>
      <w:pBdr>
        <w:bottom w:val="single" w:sz="4" w:space="1" w:color="auto"/>
      </w:pBdr>
      <w:rPr>
        <w:rFonts w:cs="Arial"/>
        <w:i/>
        <w:szCs w:val="18"/>
        <w:lang w:val="de-DE"/>
      </w:rPr>
    </w:pPr>
    <w:bookmarkStart w:id="2" w:name="_Hlk523719439"/>
    <w:r>
      <w:rPr>
        <w:rFonts w:cs="Arial"/>
        <w:i/>
        <w:szCs w:val="18"/>
        <w:lang w:val="de-DE"/>
      </w:rPr>
      <w:t>EAAFP/M</w:t>
    </w:r>
    <w:r w:rsidR="00BB1AD2">
      <w:rPr>
        <w:rFonts w:cs="Arial"/>
        <w:i/>
        <w:szCs w:val="18"/>
        <w:lang w:val="de-DE"/>
      </w:rPr>
      <w:t>o</w:t>
    </w:r>
    <w:r>
      <w:rPr>
        <w:rFonts w:cs="Arial"/>
        <w:i/>
        <w:szCs w:val="18"/>
        <w:lang w:val="de-DE"/>
      </w:rPr>
      <w:t xml:space="preserve">P10/Decision </w:t>
    </w:r>
    <w:r w:rsidR="006469C0">
      <w:rPr>
        <w:rFonts w:cs="Arial"/>
        <w:i/>
        <w:szCs w:val="18"/>
        <w:lang w:val="de-DE"/>
      </w:rPr>
      <w:t>4</w:t>
    </w:r>
  </w:p>
  <w:bookmarkEnd w:id="2"/>
  <w:p w14:paraId="10319CA8" w14:textId="77777777" w:rsidR="00640A03" w:rsidRDefault="0064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5BC"/>
    <w:multiLevelType w:val="hybridMultilevel"/>
    <w:tmpl w:val="669A7DF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5"/>
  </w:num>
  <w:num w:numId="8">
    <w:abstractNumId w:val="18"/>
  </w:num>
  <w:num w:numId="9">
    <w:abstractNumId w:val="16"/>
  </w:num>
  <w:num w:numId="10">
    <w:abstractNumId w:val="9"/>
  </w:num>
  <w:num w:numId="11">
    <w:abstractNumId w:val="0"/>
  </w:num>
  <w:num w:numId="12">
    <w:abstractNumId w:val="12"/>
  </w:num>
  <w:num w:numId="13">
    <w:abstractNumId w:val="2"/>
  </w:num>
  <w:num w:numId="14">
    <w:abstractNumId w:val="17"/>
  </w:num>
  <w:num w:numId="15">
    <w:abstractNumId w:val="7"/>
  </w:num>
  <w:num w:numId="16">
    <w:abstractNumId w:val="19"/>
  </w:num>
  <w:num w:numId="17">
    <w:abstractNumId w:val="3"/>
  </w:num>
  <w:num w:numId="18">
    <w:abstractNumId w:val="10"/>
  </w:num>
  <w:num w:numId="19">
    <w:abstractNumId w:val="14"/>
  </w:num>
  <w:num w:numId="20">
    <w:abstractNumId w:val="8"/>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20C3"/>
    <w:rsid w:val="0001618C"/>
    <w:rsid w:val="00033765"/>
    <w:rsid w:val="00036F0D"/>
    <w:rsid w:val="00040658"/>
    <w:rsid w:val="0006020F"/>
    <w:rsid w:val="00061CC6"/>
    <w:rsid w:val="000642C7"/>
    <w:rsid w:val="000B0C4A"/>
    <w:rsid w:val="000C1F7B"/>
    <w:rsid w:val="000D3545"/>
    <w:rsid w:val="000E2E72"/>
    <w:rsid w:val="000E3D9A"/>
    <w:rsid w:val="0011768D"/>
    <w:rsid w:val="00124E8F"/>
    <w:rsid w:val="00126237"/>
    <w:rsid w:val="00132019"/>
    <w:rsid w:val="00132C48"/>
    <w:rsid w:val="00141107"/>
    <w:rsid w:val="00142454"/>
    <w:rsid w:val="001748D7"/>
    <w:rsid w:val="001869A4"/>
    <w:rsid w:val="001B46A8"/>
    <w:rsid w:val="001C3D4B"/>
    <w:rsid w:val="001D5C64"/>
    <w:rsid w:val="001E1322"/>
    <w:rsid w:val="001F041E"/>
    <w:rsid w:val="00207F47"/>
    <w:rsid w:val="002341DB"/>
    <w:rsid w:val="002D2487"/>
    <w:rsid w:val="00322A6A"/>
    <w:rsid w:val="00327E79"/>
    <w:rsid w:val="00335435"/>
    <w:rsid w:val="003501AB"/>
    <w:rsid w:val="003867F9"/>
    <w:rsid w:val="00392E2F"/>
    <w:rsid w:val="004172EE"/>
    <w:rsid w:val="0044157E"/>
    <w:rsid w:val="00441C01"/>
    <w:rsid w:val="004460CF"/>
    <w:rsid w:val="00462565"/>
    <w:rsid w:val="0047326C"/>
    <w:rsid w:val="0047542D"/>
    <w:rsid w:val="004935EE"/>
    <w:rsid w:val="00496225"/>
    <w:rsid w:val="00496340"/>
    <w:rsid w:val="004D1FF4"/>
    <w:rsid w:val="004D6AE1"/>
    <w:rsid w:val="004E21A8"/>
    <w:rsid w:val="004F7981"/>
    <w:rsid w:val="00501F77"/>
    <w:rsid w:val="005245F2"/>
    <w:rsid w:val="005552B3"/>
    <w:rsid w:val="0056764B"/>
    <w:rsid w:val="0057619C"/>
    <w:rsid w:val="005A3324"/>
    <w:rsid w:val="005C3FA9"/>
    <w:rsid w:val="005D2126"/>
    <w:rsid w:val="005E5BCC"/>
    <w:rsid w:val="00603E75"/>
    <w:rsid w:val="006103A8"/>
    <w:rsid w:val="006346CC"/>
    <w:rsid w:val="00640A03"/>
    <w:rsid w:val="0064375A"/>
    <w:rsid w:val="00645456"/>
    <w:rsid w:val="006469C0"/>
    <w:rsid w:val="00647AB3"/>
    <w:rsid w:val="00683D99"/>
    <w:rsid w:val="00696A68"/>
    <w:rsid w:val="006C2E43"/>
    <w:rsid w:val="006C5590"/>
    <w:rsid w:val="006E12C0"/>
    <w:rsid w:val="006F140C"/>
    <w:rsid w:val="00711F2C"/>
    <w:rsid w:val="0075327B"/>
    <w:rsid w:val="00765D08"/>
    <w:rsid w:val="007674FB"/>
    <w:rsid w:val="007701B2"/>
    <w:rsid w:val="00773F4B"/>
    <w:rsid w:val="007750BB"/>
    <w:rsid w:val="0079766B"/>
    <w:rsid w:val="007A70B3"/>
    <w:rsid w:val="007B1A43"/>
    <w:rsid w:val="007F03C9"/>
    <w:rsid w:val="007F3C00"/>
    <w:rsid w:val="0080011E"/>
    <w:rsid w:val="00802602"/>
    <w:rsid w:val="008076BF"/>
    <w:rsid w:val="00815320"/>
    <w:rsid w:val="00853F0B"/>
    <w:rsid w:val="0087371E"/>
    <w:rsid w:val="0088306D"/>
    <w:rsid w:val="00890835"/>
    <w:rsid w:val="008B2E0E"/>
    <w:rsid w:val="008E4D3E"/>
    <w:rsid w:val="00931C99"/>
    <w:rsid w:val="009330CF"/>
    <w:rsid w:val="00952306"/>
    <w:rsid w:val="00956E0E"/>
    <w:rsid w:val="009632A7"/>
    <w:rsid w:val="00973EEF"/>
    <w:rsid w:val="00984023"/>
    <w:rsid w:val="009E4FE2"/>
    <w:rsid w:val="00A052F5"/>
    <w:rsid w:val="00A05330"/>
    <w:rsid w:val="00A10AE5"/>
    <w:rsid w:val="00A2045D"/>
    <w:rsid w:val="00A264F6"/>
    <w:rsid w:val="00A404DB"/>
    <w:rsid w:val="00A66F7A"/>
    <w:rsid w:val="00AD0331"/>
    <w:rsid w:val="00AD375C"/>
    <w:rsid w:val="00AD7E72"/>
    <w:rsid w:val="00AF68FB"/>
    <w:rsid w:val="00B05677"/>
    <w:rsid w:val="00B05AD4"/>
    <w:rsid w:val="00B13D7D"/>
    <w:rsid w:val="00B33513"/>
    <w:rsid w:val="00B504BA"/>
    <w:rsid w:val="00B54B1C"/>
    <w:rsid w:val="00B9680F"/>
    <w:rsid w:val="00BA3DBE"/>
    <w:rsid w:val="00BB1AD2"/>
    <w:rsid w:val="00BC1DF7"/>
    <w:rsid w:val="00BE4055"/>
    <w:rsid w:val="00BF222A"/>
    <w:rsid w:val="00C07732"/>
    <w:rsid w:val="00C22F5C"/>
    <w:rsid w:val="00C26B2C"/>
    <w:rsid w:val="00C33073"/>
    <w:rsid w:val="00C42018"/>
    <w:rsid w:val="00C46C74"/>
    <w:rsid w:val="00C744D1"/>
    <w:rsid w:val="00C97181"/>
    <w:rsid w:val="00CA2C7A"/>
    <w:rsid w:val="00CA6103"/>
    <w:rsid w:val="00CC0533"/>
    <w:rsid w:val="00CD552A"/>
    <w:rsid w:val="00CF2BAC"/>
    <w:rsid w:val="00D93DD7"/>
    <w:rsid w:val="00D958D0"/>
    <w:rsid w:val="00DA7FA0"/>
    <w:rsid w:val="00DB215A"/>
    <w:rsid w:val="00E01408"/>
    <w:rsid w:val="00E0293B"/>
    <w:rsid w:val="00E20D8F"/>
    <w:rsid w:val="00E302D3"/>
    <w:rsid w:val="00E52C5F"/>
    <w:rsid w:val="00E93979"/>
    <w:rsid w:val="00EB03D5"/>
    <w:rsid w:val="00EB59B3"/>
    <w:rsid w:val="00EB7FEF"/>
    <w:rsid w:val="00ED59FD"/>
    <w:rsid w:val="00EF36AE"/>
    <w:rsid w:val="00EF6967"/>
    <w:rsid w:val="00F201A6"/>
    <w:rsid w:val="00F26D58"/>
    <w:rsid w:val="00F55137"/>
    <w:rsid w:val="00F72787"/>
    <w:rsid w:val="00FC4BC2"/>
    <w:rsid w:val="00FC553E"/>
    <w:rsid w:val="00FD4293"/>
    <w:rsid w:val="00FD61D6"/>
    <w:rsid w:val="00FE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paragraph" w:styleId="Revision">
    <w:name w:val="Revision"/>
    <w:hidden/>
    <w:uiPriority w:val="99"/>
    <w:semiHidden/>
    <w:rsid w:val="00501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4</cp:revision>
  <dcterms:created xsi:type="dcterms:W3CDTF">2019-01-14T12:14:00Z</dcterms:created>
  <dcterms:modified xsi:type="dcterms:W3CDTF">2019-01-17T02:14:00Z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