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7BD1" w14:textId="77777777" w:rsidR="00DA4957" w:rsidRPr="00DA4957" w:rsidRDefault="00DA4957" w:rsidP="00DA4957">
      <w:pPr>
        <w:pStyle w:val="Header"/>
        <w:rPr>
          <w:rFonts w:asciiTheme="minorHAnsi" w:hAnsiTheme="minorHAnsi"/>
          <w:sz w:val="20"/>
          <w:szCs w:val="20"/>
        </w:rPr>
      </w:pPr>
      <w:bookmarkStart w:id="0" w:name="_Hlk524439108"/>
      <w:r w:rsidRPr="00DA4957">
        <w:rPr>
          <w:rFonts w:asciiTheme="minorHAnsi" w:hAnsiTheme="minorHAnsi"/>
          <w:noProof/>
          <w:sz w:val="20"/>
          <w:szCs w:val="20"/>
          <w:lang w:eastAsia="ja-JP"/>
        </w:rPr>
        <w:drawing>
          <wp:anchor distT="0" distB="0" distL="114300" distR="114300" simplePos="0" relativeHeight="251660288" behindDoc="0" locked="0" layoutInCell="1" allowOverlap="1" wp14:anchorId="5797C4B6" wp14:editId="74626C88">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DA4957">
        <w:rPr>
          <w:rFonts w:asciiTheme="minorHAnsi" w:hAnsiTheme="minorHAnsi"/>
          <w:sz w:val="20"/>
          <w:szCs w:val="20"/>
        </w:rPr>
        <w:t>TENTH MEETING OF PARTNERS TO THE PARTNERSHIP FOR EAST ASIAN – AUSTRALASIAN FLYWAY</w:t>
      </w:r>
      <w:r w:rsidRPr="00DA4957">
        <w:rPr>
          <w:rFonts w:asciiTheme="minorHAnsi" w:hAnsiTheme="minorHAnsi"/>
          <w:sz w:val="20"/>
          <w:szCs w:val="20"/>
        </w:rPr>
        <w:br/>
        <w:t>Changjiang, P.R. China, 10-14 December 2018</w:t>
      </w:r>
      <w:r w:rsidRPr="00DA4957">
        <w:rPr>
          <w:rFonts w:asciiTheme="minorHAnsi" w:hAnsiTheme="minorHAnsi"/>
          <w:sz w:val="20"/>
          <w:szCs w:val="20"/>
        </w:rPr>
        <w:br/>
      </w:r>
    </w:p>
    <w:bookmarkEnd w:id="0"/>
    <w:p w14:paraId="524CDAC4" w14:textId="77777777" w:rsidR="00DA4957" w:rsidRDefault="00DA4957" w:rsidP="00DA4957"/>
    <w:p w14:paraId="697162DF" w14:textId="77777777" w:rsidR="00DA4957" w:rsidRDefault="00DA4957" w:rsidP="00DA4957">
      <w:pPr>
        <w:tabs>
          <w:tab w:val="left" w:pos="2400"/>
        </w:tabs>
        <w:spacing w:after="120"/>
        <w:rPr>
          <w:b/>
          <w:sz w:val="28"/>
          <w:szCs w:val="28"/>
        </w:rPr>
      </w:pPr>
      <w:r>
        <w:rPr>
          <w:b/>
          <w:sz w:val="28"/>
          <w:szCs w:val="28"/>
        </w:rPr>
        <w:tab/>
      </w:r>
    </w:p>
    <w:p w14:paraId="3DEB04C4" w14:textId="4B9F0A6C" w:rsidR="00DA4957" w:rsidRDefault="00DA4957" w:rsidP="00DA4957">
      <w:pPr>
        <w:spacing w:after="120"/>
        <w:jc w:val="center"/>
        <w:rPr>
          <w:b/>
          <w:sz w:val="28"/>
          <w:szCs w:val="28"/>
        </w:rPr>
      </w:pPr>
      <w:bookmarkStart w:id="1" w:name="_Hlk524439121"/>
      <w:r>
        <w:rPr>
          <w:b/>
          <w:sz w:val="28"/>
          <w:szCs w:val="28"/>
        </w:rPr>
        <w:t>Draft Decision 11</w:t>
      </w:r>
    </w:p>
    <w:p w14:paraId="7C22A16D" w14:textId="028DED0B" w:rsidR="00DA4957" w:rsidRDefault="00DA4957" w:rsidP="00DA4957">
      <w:pPr>
        <w:spacing w:after="120"/>
        <w:jc w:val="center"/>
        <w:rPr>
          <w:b/>
          <w:sz w:val="28"/>
        </w:rPr>
      </w:pPr>
      <w:r>
        <w:rPr>
          <w:b/>
          <w:sz w:val="28"/>
          <w:szCs w:val="28"/>
        </w:rPr>
        <w:t>Amendment to Appendix III of the Partnership Document</w:t>
      </w:r>
      <w:bookmarkEnd w:id="1"/>
    </w:p>
    <w:p w14:paraId="7586DF89" w14:textId="574E7462" w:rsidR="009F021F" w:rsidRDefault="009632E1" w:rsidP="00DA4957">
      <w:pPr>
        <w:rPr>
          <w:b/>
          <w:sz w:val="28"/>
        </w:rPr>
      </w:pPr>
      <w:r>
        <w:rPr>
          <w:noProof/>
        </w:rPr>
        <mc:AlternateContent>
          <mc:Choice Requires="wps">
            <w:drawing>
              <wp:anchor distT="45720" distB="45720" distL="114300" distR="114300" simplePos="0" relativeHeight="251662336" behindDoc="0" locked="0" layoutInCell="1" allowOverlap="1" wp14:anchorId="6E01992C" wp14:editId="630D380D">
                <wp:simplePos x="0" y="0"/>
                <wp:positionH relativeFrom="column">
                  <wp:posOffset>148590</wp:posOffset>
                </wp:positionH>
                <wp:positionV relativeFrom="paragraph">
                  <wp:posOffset>346710</wp:posOffset>
                </wp:positionV>
                <wp:extent cx="5557520" cy="1404620"/>
                <wp:effectExtent l="0" t="0" r="241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404620"/>
                        </a:xfrm>
                        <a:prstGeom prst="rect">
                          <a:avLst/>
                        </a:prstGeom>
                        <a:solidFill>
                          <a:srgbClr val="FFFFFF"/>
                        </a:solidFill>
                        <a:ln w="9525">
                          <a:solidFill>
                            <a:srgbClr val="000000"/>
                          </a:solidFill>
                          <a:miter lim="800000"/>
                          <a:headEnd/>
                          <a:tailEnd/>
                        </a:ln>
                      </wps:spPr>
                      <wps:txbx>
                        <w:txbxContent>
                          <w:p w14:paraId="32D81CFF" w14:textId="749E6382" w:rsidR="00DA4957" w:rsidRDefault="00DA4957" w:rsidP="009632E1">
                            <w:pPr>
                              <w:spacing w:after="0" w:line="259" w:lineRule="auto"/>
                              <w:ind w:left="369" w:hanging="369"/>
                              <w:contextualSpacing/>
                              <w:jc w:val="center"/>
                              <w:rPr>
                                <w:rFonts w:asciiTheme="minorHAnsi" w:hAnsiTheme="minorHAnsi" w:cstheme="minorHAnsi"/>
                                <w:b/>
                              </w:rPr>
                            </w:pPr>
                            <w:r w:rsidRPr="00243E9E">
                              <w:rPr>
                                <w:rFonts w:asciiTheme="minorHAnsi" w:hAnsiTheme="minorHAnsi" w:cstheme="minorHAnsi"/>
                                <w:b/>
                              </w:rPr>
                              <w:t>Summary</w:t>
                            </w:r>
                          </w:p>
                          <w:p w14:paraId="7B5C6AC8" w14:textId="77777777" w:rsidR="00DA4957" w:rsidRDefault="00DA4957" w:rsidP="009632E1">
                            <w:pPr>
                              <w:spacing w:after="0" w:line="259" w:lineRule="auto"/>
                              <w:ind w:left="369" w:hanging="369"/>
                              <w:contextualSpacing/>
                              <w:jc w:val="center"/>
                              <w:rPr>
                                <w:rFonts w:asciiTheme="minorHAnsi" w:hAnsiTheme="minorHAnsi" w:cstheme="minorHAnsi"/>
                                <w:b/>
                              </w:rPr>
                            </w:pPr>
                          </w:p>
                          <w:p w14:paraId="50D7939E" w14:textId="1463C391" w:rsid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In accordance with Paragraph 9(7) of the Partnership document, Partners may amend the migratory waterbird taxonomic groups listed on Appendix III. </w:t>
                            </w:r>
                          </w:p>
                          <w:p w14:paraId="52523F3B" w14:textId="77777777" w:rsidR="005109DB" w:rsidRPr="005109DB" w:rsidRDefault="005109DB" w:rsidP="009632E1">
                            <w:pPr>
                              <w:pStyle w:val="ListNumber"/>
                              <w:numPr>
                                <w:ilvl w:val="0"/>
                                <w:numId w:val="0"/>
                              </w:numPr>
                              <w:spacing w:after="0" w:line="259" w:lineRule="auto"/>
                              <w:rPr>
                                <w:rFonts w:asciiTheme="minorHAnsi" w:hAnsiTheme="minorHAnsi" w:cstheme="minorHAnsi"/>
                              </w:rPr>
                            </w:pPr>
                          </w:p>
                          <w:p w14:paraId="7946E3D2" w14:textId="77777777"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A review of Appendix III indicates that three seabird families are eligible to be included: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(Frigatebirds), </w:t>
                            </w:r>
                            <w:proofErr w:type="spellStart"/>
                            <w:r w:rsidRPr="005109DB">
                              <w:rPr>
                                <w:rFonts w:asciiTheme="minorHAnsi" w:hAnsiTheme="minorHAnsi" w:cstheme="minorHAnsi"/>
                              </w:rPr>
                              <w:t>Sulidae</w:t>
                            </w:r>
                            <w:proofErr w:type="spellEnd"/>
                            <w:r w:rsidRPr="005109DB">
                              <w:rPr>
                                <w:rFonts w:asciiTheme="minorHAnsi" w:hAnsiTheme="minorHAnsi" w:cstheme="minorHAnsi"/>
                              </w:rPr>
                              <w:t xml:space="preserve"> (Gannets and Boobies) and </w:t>
                            </w:r>
                            <w:proofErr w:type="spellStart"/>
                            <w:r w:rsidRPr="005109DB">
                              <w:rPr>
                                <w:rFonts w:asciiTheme="minorHAnsi" w:hAnsiTheme="minorHAnsi" w:cstheme="minorHAnsi"/>
                              </w:rPr>
                              <w:t>Phaethontidae</w:t>
                            </w:r>
                            <w:proofErr w:type="spellEnd"/>
                            <w:r w:rsidRPr="005109DB">
                              <w:rPr>
                                <w:rFonts w:asciiTheme="minorHAnsi" w:hAnsiTheme="minorHAnsi" w:cstheme="minorHAnsi"/>
                              </w:rPr>
                              <w:t xml:space="preserve"> (Tropicbirds). The review also noted the recent taxonomic split of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(storm petrels) into two families: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(Austral storm petrels) and Hydrobatidae (northern storm petrels) and noted that Appendix III should be updated accordingly.  </w:t>
                            </w:r>
                          </w:p>
                          <w:p w14:paraId="08D8F623" w14:textId="77777777" w:rsidR="005109DB" w:rsidRDefault="005109DB" w:rsidP="009632E1">
                            <w:pPr>
                              <w:pStyle w:val="ListNumber"/>
                              <w:numPr>
                                <w:ilvl w:val="0"/>
                                <w:numId w:val="0"/>
                              </w:numPr>
                              <w:spacing w:after="0" w:line="259" w:lineRule="auto"/>
                              <w:rPr>
                                <w:rFonts w:asciiTheme="minorHAnsi" w:hAnsiTheme="minorHAnsi" w:cstheme="minorHAnsi"/>
                              </w:rPr>
                            </w:pPr>
                          </w:p>
                          <w:p w14:paraId="2F9EDDCF" w14:textId="3850A50F"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The addition of these three families to Appendix III would align with existing bilateral and multilateral frameworks in the region and further support the transboundary conservation of these highly mobile species.</w:t>
                            </w:r>
                          </w:p>
                          <w:p w14:paraId="440EFE63" w14:textId="77777777" w:rsidR="005109DB" w:rsidRDefault="005109DB" w:rsidP="009632E1">
                            <w:pPr>
                              <w:pStyle w:val="ListNumber"/>
                              <w:numPr>
                                <w:ilvl w:val="0"/>
                                <w:numId w:val="0"/>
                              </w:numPr>
                              <w:spacing w:after="0" w:line="259" w:lineRule="auto"/>
                              <w:rPr>
                                <w:rFonts w:asciiTheme="minorHAnsi" w:hAnsiTheme="minorHAnsi" w:cstheme="minorHAnsi"/>
                              </w:rPr>
                            </w:pPr>
                          </w:p>
                          <w:p w14:paraId="7CB0250A" w14:textId="06674D59"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Crucially, the addition of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would complement a recent decision by the Convention on Migratory Species (UNEP/CMS/COP12/DOC.25.1.11) to include Christmas Island Frigatebird (</w:t>
                            </w:r>
                            <w:proofErr w:type="spellStart"/>
                            <w:r w:rsidRPr="005109DB">
                              <w:rPr>
                                <w:rFonts w:asciiTheme="minorHAnsi" w:hAnsiTheme="minorHAnsi" w:cstheme="minorHAnsi"/>
                                <w:i/>
                              </w:rPr>
                              <w:t>Fregata</w:t>
                            </w:r>
                            <w:proofErr w:type="spellEnd"/>
                            <w:r w:rsidRPr="005109DB">
                              <w:rPr>
                                <w:rFonts w:asciiTheme="minorHAnsi" w:hAnsiTheme="minorHAnsi" w:cstheme="minorHAnsi"/>
                                <w:i/>
                              </w:rPr>
                              <w:t xml:space="preserve"> </w:t>
                            </w:r>
                            <w:proofErr w:type="spellStart"/>
                            <w:r w:rsidRPr="005109DB">
                              <w:rPr>
                                <w:rFonts w:asciiTheme="minorHAnsi" w:hAnsiTheme="minorHAnsi" w:cstheme="minorHAnsi"/>
                                <w:i/>
                              </w:rPr>
                              <w:t>andrewsi</w:t>
                            </w:r>
                            <w:proofErr w:type="spellEnd"/>
                            <w:r w:rsidRPr="005109DB">
                              <w:rPr>
                                <w:rFonts w:asciiTheme="minorHAnsi" w:hAnsiTheme="minorHAnsi" w:cstheme="minorHAnsi"/>
                              </w:rPr>
                              <w:t>) on Appendix I. The inclusion of this family would facilitate the cooperation of range states to support conservation efforts of this critically endangered species.</w:t>
                            </w:r>
                          </w:p>
                          <w:p w14:paraId="13E72CDB" w14:textId="77777777" w:rsidR="005109DB" w:rsidRDefault="005109DB" w:rsidP="009632E1">
                            <w:pPr>
                              <w:pStyle w:val="ListNumber"/>
                              <w:numPr>
                                <w:ilvl w:val="0"/>
                                <w:numId w:val="0"/>
                              </w:numPr>
                              <w:spacing w:after="0" w:line="259" w:lineRule="auto"/>
                              <w:rPr>
                                <w:rFonts w:asciiTheme="minorHAnsi" w:hAnsiTheme="minorHAnsi" w:cstheme="minorHAnsi"/>
                              </w:rPr>
                            </w:pPr>
                          </w:p>
                          <w:p w14:paraId="0423BF11" w14:textId="6E683F71" w:rsidR="00DA4957"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The Seabird Working Group strongly endorses this proposal and has indicated its willingness to begin implementing this resolution immediately.   </w:t>
                            </w:r>
                          </w:p>
                          <w:p w14:paraId="3056C7FD" w14:textId="0C430B28" w:rsidR="009632E1" w:rsidRDefault="009632E1" w:rsidP="009632E1">
                            <w:pPr>
                              <w:pStyle w:val="ListNumber"/>
                              <w:numPr>
                                <w:ilvl w:val="0"/>
                                <w:numId w:val="0"/>
                              </w:numPr>
                              <w:spacing w:after="0" w:line="259" w:lineRule="auto"/>
                              <w:rPr>
                                <w:rFonts w:asciiTheme="minorHAnsi" w:hAnsiTheme="minorHAnsi" w:cstheme="minorHAnsi"/>
                              </w:rPr>
                            </w:pPr>
                          </w:p>
                          <w:p w14:paraId="030FB3A2" w14:textId="17AE33F7" w:rsidR="009632E1" w:rsidRPr="009632E1" w:rsidRDefault="009632E1" w:rsidP="009632E1">
                            <w:pPr>
                              <w:pStyle w:val="ListBullet"/>
                              <w:numPr>
                                <w:ilvl w:val="0"/>
                                <w:numId w:val="0"/>
                              </w:numPr>
                              <w:spacing w:after="0" w:line="259" w:lineRule="auto"/>
                              <w:rPr>
                                <w:rFonts w:asciiTheme="minorHAnsi" w:hAnsiTheme="minorHAnsi" w:cstheme="minorHAnsi"/>
                              </w:rPr>
                            </w:pPr>
                            <w:r w:rsidRPr="009632E1">
                              <w:rPr>
                                <w:rFonts w:asciiTheme="minorHAnsi" w:hAnsiTheme="minorHAnsi" w:cstheme="minorHAnsi"/>
                              </w:rPr>
                              <w:t>The 10</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 is requested to</w:t>
                            </w:r>
                            <w:r w:rsidR="009523F3">
                              <w:rPr>
                                <w:rFonts w:asciiTheme="minorHAnsi" w:hAnsiTheme="minorHAnsi" w:cstheme="minorHAnsi"/>
                              </w:rPr>
                              <w:t xml:space="preserve"> </w:t>
                            </w:r>
                            <w:r w:rsidRPr="009632E1">
                              <w:rPr>
                                <w:rFonts w:asciiTheme="minorHAnsi" w:hAnsiTheme="minorHAnsi" w:cstheme="minorHAnsi"/>
                              </w:rPr>
                              <w:t>adopt the Draft Decision, and to</w:t>
                            </w:r>
                            <w:r>
                              <w:rPr>
                                <w:rFonts w:asciiTheme="minorHAnsi" w:hAnsiTheme="minorHAnsi" w:cstheme="minorHAnsi"/>
                              </w:rPr>
                              <w:t xml:space="preserve"> a</w:t>
                            </w:r>
                            <w:r w:rsidRPr="009632E1">
                              <w:rPr>
                                <w:rFonts w:asciiTheme="minorHAnsi" w:hAnsiTheme="minorHAnsi" w:cstheme="minorHAnsi"/>
                              </w:rPr>
                              <w:t>pprove the amended Terms of Reference of the Seabird Working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1992C" id="_x0000_t202" coordsize="21600,21600" o:spt="202" path="m,l,21600r21600,l21600,xe">
                <v:stroke joinstyle="miter"/>
                <v:path gradientshapeok="t" o:connecttype="rect"/>
              </v:shapetype>
              <v:shape id="Text Box 2" o:spid="_x0000_s1026" type="#_x0000_t202" style="position:absolute;margin-left:11.7pt;margin-top:27.3pt;width:437.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">
                <v:textbox style="mso-fit-shape-to-text:t">
                  <w:txbxContent>
                    <w:p w14:paraId="32D81CFF" w14:textId="749E6382" w:rsidR="00DA4957" w:rsidRDefault="00DA4957" w:rsidP="009632E1">
                      <w:pPr>
                        <w:spacing w:after="0" w:line="259" w:lineRule="auto"/>
                        <w:ind w:left="369" w:hanging="369"/>
                        <w:contextualSpacing/>
                        <w:jc w:val="center"/>
                        <w:rPr>
                          <w:rFonts w:asciiTheme="minorHAnsi" w:hAnsiTheme="minorHAnsi" w:cstheme="minorHAnsi"/>
                          <w:b/>
                        </w:rPr>
                      </w:pPr>
                      <w:r w:rsidRPr="00243E9E">
                        <w:rPr>
                          <w:rFonts w:asciiTheme="minorHAnsi" w:hAnsiTheme="minorHAnsi" w:cstheme="minorHAnsi"/>
                          <w:b/>
                        </w:rPr>
                        <w:t>Summary</w:t>
                      </w:r>
                    </w:p>
                    <w:p w14:paraId="7B5C6AC8" w14:textId="77777777" w:rsidR="00DA4957" w:rsidRDefault="00DA4957" w:rsidP="009632E1">
                      <w:pPr>
                        <w:spacing w:after="0" w:line="259" w:lineRule="auto"/>
                        <w:ind w:left="369" w:hanging="369"/>
                        <w:contextualSpacing/>
                        <w:jc w:val="center"/>
                        <w:rPr>
                          <w:rFonts w:asciiTheme="minorHAnsi" w:hAnsiTheme="minorHAnsi" w:cstheme="minorHAnsi"/>
                          <w:b/>
                        </w:rPr>
                      </w:pPr>
                    </w:p>
                    <w:p w14:paraId="50D7939E" w14:textId="1463C391" w:rsid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In accordance with Paragraph 9(7) of the Partnership document, Partners may amend the migratory waterbird taxonomic groups listed on Appendix III. </w:t>
                      </w:r>
                    </w:p>
                    <w:p w14:paraId="52523F3B" w14:textId="77777777" w:rsidR="005109DB" w:rsidRPr="005109DB" w:rsidRDefault="005109DB" w:rsidP="009632E1">
                      <w:pPr>
                        <w:pStyle w:val="ListNumber"/>
                        <w:numPr>
                          <w:ilvl w:val="0"/>
                          <w:numId w:val="0"/>
                        </w:numPr>
                        <w:spacing w:after="0" w:line="259" w:lineRule="auto"/>
                        <w:rPr>
                          <w:rFonts w:asciiTheme="minorHAnsi" w:hAnsiTheme="minorHAnsi" w:cstheme="minorHAnsi"/>
                        </w:rPr>
                      </w:pPr>
                    </w:p>
                    <w:p w14:paraId="7946E3D2" w14:textId="77777777"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A review of Appendix III indicates that three seabird families are eligible to be included: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(Frigatebirds), </w:t>
                      </w:r>
                      <w:proofErr w:type="spellStart"/>
                      <w:r w:rsidRPr="005109DB">
                        <w:rPr>
                          <w:rFonts w:asciiTheme="minorHAnsi" w:hAnsiTheme="minorHAnsi" w:cstheme="minorHAnsi"/>
                        </w:rPr>
                        <w:t>Sulidae</w:t>
                      </w:r>
                      <w:proofErr w:type="spellEnd"/>
                      <w:r w:rsidRPr="005109DB">
                        <w:rPr>
                          <w:rFonts w:asciiTheme="minorHAnsi" w:hAnsiTheme="minorHAnsi" w:cstheme="minorHAnsi"/>
                        </w:rPr>
                        <w:t xml:space="preserve"> (Gannets and Boobies) and </w:t>
                      </w:r>
                      <w:proofErr w:type="spellStart"/>
                      <w:r w:rsidRPr="005109DB">
                        <w:rPr>
                          <w:rFonts w:asciiTheme="minorHAnsi" w:hAnsiTheme="minorHAnsi" w:cstheme="minorHAnsi"/>
                        </w:rPr>
                        <w:t>Phaethontidae</w:t>
                      </w:r>
                      <w:proofErr w:type="spellEnd"/>
                      <w:r w:rsidRPr="005109DB">
                        <w:rPr>
                          <w:rFonts w:asciiTheme="minorHAnsi" w:hAnsiTheme="minorHAnsi" w:cstheme="minorHAnsi"/>
                        </w:rPr>
                        <w:t xml:space="preserve"> (Tropicbirds). The review also noted the recent taxonomic split of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(storm petrels) into two families: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(Austral storm petrels) and Hydrobatidae (northern storm petrels) and noted that Appendix III should be updated accordingly.  </w:t>
                      </w:r>
                    </w:p>
                    <w:p w14:paraId="08D8F623" w14:textId="77777777" w:rsidR="005109DB" w:rsidRDefault="005109DB" w:rsidP="009632E1">
                      <w:pPr>
                        <w:pStyle w:val="ListNumber"/>
                        <w:numPr>
                          <w:ilvl w:val="0"/>
                          <w:numId w:val="0"/>
                        </w:numPr>
                        <w:spacing w:after="0" w:line="259" w:lineRule="auto"/>
                        <w:rPr>
                          <w:rFonts w:asciiTheme="minorHAnsi" w:hAnsiTheme="minorHAnsi" w:cstheme="minorHAnsi"/>
                        </w:rPr>
                      </w:pPr>
                    </w:p>
                    <w:p w14:paraId="2F9EDDCF" w14:textId="3850A50F"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The addition of these three families to Appendix III would align with existing bilateral and multilateral frameworks in the region and further support the transboundary conservation of these highly mobile species.</w:t>
                      </w:r>
                    </w:p>
                    <w:p w14:paraId="440EFE63" w14:textId="77777777" w:rsidR="005109DB" w:rsidRDefault="005109DB" w:rsidP="009632E1">
                      <w:pPr>
                        <w:pStyle w:val="ListNumber"/>
                        <w:numPr>
                          <w:ilvl w:val="0"/>
                          <w:numId w:val="0"/>
                        </w:numPr>
                        <w:spacing w:after="0" w:line="259" w:lineRule="auto"/>
                        <w:rPr>
                          <w:rFonts w:asciiTheme="minorHAnsi" w:hAnsiTheme="minorHAnsi" w:cstheme="minorHAnsi"/>
                        </w:rPr>
                      </w:pPr>
                    </w:p>
                    <w:p w14:paraId="7CB0250A" w14:textId="06674D59"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Crucially, the addition of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would complement a recent decision by the Convention on Migratory Species (UNEP/CMS/COP12/DOC.25.1.11) to include Christmas Island Frigatebird (</w:t>
                      </w:r>
                      <w:proofErr w:type="spellStart"/>
                      <w:r w:rsidRPr="005109DB">
                        <w:rPr>
                          <w:rFonts w:asciiTheme="minorHAnsi" w:hAnsiTheme="minorHAnsi" w:cstheme="minorHAnsi"/>
                          <w:i/>
                        </w:rPr>
                        <w:t>Fregata</w:t>
                      </w:r>
                      <w:proofErr w:type="spellEnd"/>
                      <w:r w:rsidRPr="005109DB">
                        <w:rPr>
                          <w:rFonts w:asciiTheme="minorHAnsi" w:hAnsiTheme="minorHAnsi" w:cstheme="minorHAnsi"/>
                          <w:i/>
                        </w:rPr>
                        <w:t xml:space="preserve"> </w:t>
                      </w:r>
                      <w:proofErr w:type="spellStart"/>
                      <w:r w:rsidRPr="005109DB">
                        <w:rPr>
                          <w:rFonts w:asciiTheme="minorHAnsi" w:hAnsiTheme="minorHAnsi" w:cstheme="minorHAnsi"/>
                          <w:i/>
                        </w:rPr>
                        <w:t>andrewsi</w:t>
                      </w:r>
                      <w:proofErr w:type="spellEnd"/>
                      <w:r w:rsidRPr="005109DB">
                        <w:rPr>
                          <w:rFonts w:asciiTheme="minorHAnsi" w:hAnsiTheme="minorHAnsi" w:cstheme="minorHAnsi"/>
                        </w:rPr>
                        <w:t>) on Appendix I. The inclusion of this family would facilitate the cooperation of range states to support conservation efforts of this critically endangered species.</w:t>
                      </w:r>
                    </w:p>
                    <w:p w14:paraId="13E72CDB" w14:textId="77777777" w:rsidR="005109DB" w:rsidRDefault="005109DB" w:rsidP="009632E1">
                      <w:pPr>
                        <w:pStyle w:val="ListNumber"/>
                        <w:numPr>
                          <w:ilvl w:val="0"/>
                          <w:numId w:val="0"/>
                        </w:numPr>
                        <w:spacing w:after="0" w:line="259" w:lineRule="auto"/>
                        <w:rPr>
                          <w:rFonts w:asciiTheme="minorHAnsi" w:hAnsiTheme="minorHAnsi" w:cstheme="minorHAnsi"/>
                        </w:rPr>
                      </w:pPr>
                    </w:p>
                    <w:p w14:paraId="0423BF11" w14:textId="6E683F71" w:rsidR="00DA4957"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The Seabird Working Group strongly endorses this proposal and has indicated its willingness to begin implementing this resolution immediately.   </w:t>
                      </w:r>
                    </w:p>
                    <w:p w14:paraId="3056C7FD" w14:textId="0C430B28" w:rsidR="009632E1" w:rsidRDefault="009632E1" w:rsidP="009632E1">
                      <w:pPr>
                        <w:pStyle w:val="ListNumber"/>
                        <w:numPr>
                          <w:ilvl w:val="0"/>
                          <w:numId w:val="0"/>
                        </w:numPr>
                        <w:spacing w:after="0" w:line="259" w:lineRule="auto"/>
                        <w:rPr>
                          <w:rFonts w:asciiTheme="minorHAnsi" w:hAnsiTheme="minorHAnsi" w:cstheme="minorHAnsi"/>
                        </w:rPr>
                      </w:pPr>
                    </w:p>
                    <w:p w14:paraId="030FB3A2" w14:textId="17AE33F7" w:rsidR="009632E1" w:rsidRPr="009632E1" w:rsidRDefault="009632E1" w:rsidP="009632E1">
                      <w:pPr>
                        <w:pStyle w:val="ListBullet"/>
                        <w:numPr>
                          <w:ilvl w:val="0"/>
                          <w:numId w:val="0"/>
                        </w:numPr>
                        <w:spacing w:after="0" w:line="259" w:lineRule="auto"/>
                        <w:rPr>
                          <w:rFonts w:asciiTheme="minorHAnsi" w:hAnsiTheme="minorHAnsi" w:cstheme="minorHAnsi"/>
                        </w:rPr>
                      </w:pPr>
                      <w:r w:rsidRPr="009632E1">
                        <w:rPr>
                          <w:rFonts w:asciiTheme="minorHAnsi" w:hAnsiTheme="minorHAnsi" w:cstheme="minorHAnsi"/>
                        </w:rPr>
                        <w:t>The 10</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 is requested to</w:t>
                      </w:r>
                      <w:r w:rsidR="009523F3">
                        <w:rPr>
                          <w:rFonts w:asciiTheme="minorHAnsi" w:hAnsiTheme="minorHAnsi" w:cstheme="minorHAnsi"/>
                        </w:rPr>
                        <w:t xml:space="preserve"> </w:t>
                      </w:r>
                      <w:r w:rsidRPr="009632E1">
                        <w:rPr>
                          <w:rFonts w:asciiTheme="minorHAnsi" w:hAnsiTheme="minorHAnsi" w:cstheme="minorHAnsi"/>
                        </w:rPr>
                        <w:t>adopt the Draft Decision, and to</w:t>
                      </w:r>
                      <w:r>
                        <w:rPr>
                          <w:rFonts w:asciiTheme="minorHAnsi" w:hAnsiTheme="minorHAnsi" w:cstheme="minorHAnsi"/>
                        </w:rPr>
                        <w:t xml:space="preserve"> a</w:t>
                      </w:r>
                      <w:r w:rsidRPr="009632E1">
                        <w:rPr>
                          <w:rFonts w:asciiTheme="minorHAnsi" w:hAnsiTheme="minorHAnsi" w:cstheme="minorHAnsi"/>
                        </w:rPr>
                        <w:t>pprove the amended Terms of Reference of the Seabird Working Group.</w:t>
                      </w:r>
                    </w:p>
                  </w:txbxContent>
                </v:textbox>
                <w10:wrap type="square"/>
              </v:shape>
            </w:pict>
          </mc:Fallback>
        </mc:AlternateContent>
      </w:r>
      <w:r w:rsidR="00DA4957">
        <w:rPr>
          <w:rFonts w:asciiTheme="minorHAnsi" w:hAnsiTheme="minorHAnsi" w:cstheme="minorHAnsi"/>
          <w:i/>
        </w:rPr>
        <w:t xml:space="preserve">Submitted </w:t>
      </w:r>
      <w:r w:rsidR="00DA4957" w:rsidRPr="00243E9E">
        <w:rPr>
          <w:rFonts w:asciiTheme="minorHAnsi" w:hAnsiTheme="minorHAnsi" w:cstheme="minorHAnsi"/>
          <w:i/>
        </w:rPr>
        <w:t>by the Australian Government</w:t>
      </w:r>
      <w:r w:rsidR="00DA4957">
        <w:rPr>
          <w:rFonts w:asciiTheme="minorHAnsi" w:hAnsiTheme="minorHAnsi" w:cstheme="minorHAnsi"/>
          <w:i/>
        </w:rPr>
        <w:t xml:space="preserve"> </w:t>
      </w:r>
      <w:r w:rsidR="00DA4957" w:rsidRPr="00DA4957">
        <w:rPr>
          <w:rFonts w:asciiTheme="minorHAnsi" w:hAnsiTheme="minorHAnsi" w:cstheme="minorHAnsi"/>
          <w:i/>
        </w:rPr>
        <w:t>with the support of the Seabird Working Group</w:t>
      </w:r>
    </w:p>
    <w:p w14:paraId="1717DD1B" w14:textId="77777777" w:rsidR="00DA4957" w:rsidRDefault="00DA4957" w:rsidP="00DA4957">
      <w:pPr>
        <w:spacing w:after="0" w:line="240" w:lineRule="auto"/>
      </w:pPr>
    </w:p>
    <w:p w14:paraId="1035E124" w14:textId="77777777" w:rsidR="00DA4957" w:rsidRDefault="00DA4957" w:rsidP="00DA4957">
      <w:pPr>
        <w:spacing w:after="0" w:line="240" w:lineRule="auto"/>
      </w:pPr>
    </w:p>
    <w:p w14:paraId="2240B8DA" w14:textId="1FC5577A"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 Partnership document lists taxonomic groups covered by the East Asian – Australasian Flyway Partnership in Appendix III.</w:t>
      </w:r>
    </w:p>
    <w:p w14:paraId="71D8CCE0"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6F0EF3C4" w14:textId="1CC602AD"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In accordance with Paragraph 9(7), Partners may amend the taxonomic groups listed by consensus including adding to, or removing migratory waterbird groups from Appendix III. Appendix III currently lists the following taxonomic groups at the family level:</w:t>
      </w:r>
    </w:p>
    <w:p w14:paraId="06546763"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tbl>
      <w:tblPr>
        <w:tblStyle w:val="TableGrid"/>
        <w:tblW w:w="0" w:type="auto"/>
        <w:tblInd w:w="369" w:type="dxa"/>
        <w:tblLook w:val="04A0" w:firstRow="1" w:lastRow="0" w:firstColumn="1" w:lastColumn="0" w:noHBand="0" w:noVBand="1"/>
      </w:tblPr>
      <w:tblGrid>
        <w:gridCol w:w="4431"/>
        <w:gridCol w:w="4402"/>
      </w:tblGrid>
      <w:tr w:rsidR="009632E1" w:rsidRPr="009632E1" w14:paraId="0E308F02" w14:textId="77777777" w:rsidTr="002452BB">
        <w:trPr>
          <w:cnfStyle w:val="100000000000" w:firstRow="1" w:lastRow="0" w:firstColumn="0" w:lastColumn="0" w:oddVBand="0" w:evenVBand="0" w:oddHBand="0" w:evenHBand="0" w:firstRowFirstColumn="0" w:firstRowLastColumn="0" w:lastRowFirstColumn="0" w:lastRowLastColumn="0"/>
        </w:trPr>
        <w:tc>
          <w:tcPr>
            <w:tcW w:w="4714" w:type="dxa"/>
          </w:tcPr>
          <w:p w14:paraId="2C3E0AA6" w14:textId="77777777" w:rsidR="005109DB" w:rsidRPr="009632E1" w:rsidRDefault="005109DB" w:rsidP="005109DB">
            <w:pPr>
              <w:pStyle w:val="ListNumber"/>
              <w:numPr>
                <w:ilvl w:val="0"/>
                <w:numId w:val="0"/>
              </w:numPr>
              <w:spacing w:after="0" w:line="259" w:lineRule="auto"/>
              <w:jc w:val="center"/>
              <w:rPr>
                <w:rFonts w:asciiTheme="minorHAnsi" w:hAnsiTheme="minorHAnsi" w:cstheme="minorHAnsi"/>
                <w:b/>
              </w:rPr>
            </w:pPr>
            <w:r w:rsidRPr="009632E1">
              <w:rPr>
                <w:rFonts w:asciiTheme="minorHAnsi" w:hAnsiTheme="minorHAnsi" w:cstheme="minorHAnsi"/>
                <w:b/>
              </w:rPr>
              <w:t>Taxonomic Group</w:t>
            </w:r>
          </w:p>
        </w:tc>
        <w:tc>
          <w:tcPr>
            <w:tcW w:w="4714" w:type="dxa"/>
          </w:tcPr>
          <w:p w14:paraId="632B4630" w14:textId="77777777" w:rsidR="005109DB" w:rsidRPr="009632E1" w:rsidRDefault="005109DB" w:rsidP="005109DB">
            <w:pPr>
              <w:pStyle w:val="ListNumber"/>
              <w:numPr>
                <w:ilvl w:val="0"/>
                <w:numId w:val="0"/>
              </w:numPr>
              <w:spacing w:after="0" w:line="259" w:lineRule="auto"/>
              <w:jc w:val="center"/>
              <w:rPr>
                <w:rFonts w:asciiTheme="minorHAnsi" w:hAnsiTheme="minorHAnsi" w:cstheme="minorHAnsi"/>
                <w:b/>
              </w:rPr>
            </w:pPr>
            <w:r w:rsidRPr="009632E1">
              <w:rPr>
                <w:rFonts w:asciiTheme="minorHAnsi" w:hAnsiTheme="minorHAnsi" w:cstheme="minorHAnsi"/>
                <w:b/>
              </w:rPr>
              <w:t>English Name</w:t>
            </w:r>
          </w:p>
        </w:tc>
      </w:tr>
      <w:tr w:rsidR="009632E1" w:rsidRPr="009632E1" w14:paraId="01D6ECDE"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77EB04F5"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Gaviidae</w:t>
            </w:r>
            <w:proofErr w:type="spellEnd"/>
          </w:p>
        </w:tc>
        <w:tc>
          <w:tcPr>
            <w:tcW w:w="4714" w:type="dxa"/>
          </w:tcPr>
          <w:p w14:paraId="0E2A24EA"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Divers/Loons</w:t>
            </w:r>
          </w:p>
        </w:tc>
      </w:tr>
      <w:tr w:rsidR="009632E1" w:rsidRPr="009632E1" w14:paraId="77C9A42D"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2D49BB8B"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Podicipedidae</w:t>
            </w:r>
            <w:proofErr w:type="spellEnd"/>
          </w:p>
        </w:tc>
        <w:tc>
          <w:tcPr>
            <w:tcW w:w="4714" w:type="dxa"/>
          </w:tcPr>
          <w:p w14:paraId="00AC9480"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Grebes</w:t>
            </w:r>
          </w:p>
        </w:tc>
      </w:tr>
      <w:tr w:rsidR="009632E1" w:rsidRPr="009632E1" w14:paraId="6E69F0B3"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0DAC3C9A"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Phalacrocoracidae</w:t>
            </w:r>
            <w:proofErr w:type="spellEnd"/>
          </w:p>
        </w:tc>
        <w:tc>
          <w:tcPr>
            <w:tcW w:w="4714" w:type="dxa"/>
          </w:tcPr>
          <w:p w14:paraId="239D8E54"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Cormorants</w:t>
            </w:r>
          </w:p>
        </w:tc>
      </w:tr>
      <w:tr w:rsidR="009632E1" w:rsidRPr="009632E1" w14:paraId="1B13C8BA"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7143E81A"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Procellariidae</w:t>
            </w:r>
            <w:proofErr w:type="spellEnd"/>
          </w:p>
        </w:tc>
        <w:tc>
          <w:tcPr>
            <w:tcW w:w="4714" w:type="dxa"/>
          </w:tcPr>
          <w:p w14:paraId="552C2EFF"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Shearwaters and petrels</w:t>
            </w:r>
          </w:p>
        </w:tc>
      </w:tr>
      <w:tr w:rsidR="009632E1" w:rsidRPr="009632E1" w14:paraId="021ED212"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6108441C"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lastRenderedPageBreak/>
              <w:t>Oceanitidae</w:t>
            </w:r>
            <w:proofErr w:type="spellEnd"/>
          </w:p>
        </w:tc>
        <w:tc>
          <w:tcPr>
            <w:tcW w:w="4714" w:type="dxa"/>
          </w:tcPr>
          <w:p w14:paraId="1529DD63"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Storm Petrels</w:t>
            </w:r>
          </w:p>
        </w:tc>
      </w:tr>
      <w:tr w:rsidR="009632E1" w:rsidRPr="009632E1" w14:paraId="23D525E0"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736DAB5E"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Pelecanidae</w:t>
            </w:r>
            <w:proofErr w:type="spellEnd"/>
          </w:p>
        </w:tc>
        <w:tc>
          <w:tcPr>
            <w:tcW w:w="4714" w:type="dxa"/>
          </w:tcPr>
          <w:p w14:paraId="51542325"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Pelicans</w:t>
            </w:r>
          </w:p>
        </w:tc>
      </w:tr>
      <w:tr w:rsidR="009632E1" w:rsidRPr="009632E1" w14:paraId="5CEF22F6"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431AB746"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Ardeidae</w:t>
            </w:r>
          </w:p>
        </w:tc>
        <w:tc>
          <w:tcPr>
            <w:tcW w:w="4714" w:type="dxa"/>
          </w:tcPr>
          <w:p w14:paraId="72F5DB68"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Herons, Egrets and Bitterns</w:t>
            </w:r>
          </w:p>
        </w:tc>
      </w:tr>
      <w:tr w:rsidR="009632E1" w:rsidRPr="009632E1" w14:paraId="6E655F0B"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5D1D0CB6"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Ciconiidae</w:t>
            </w:r>
          </w:p>
        </w:tc>
        <w:tc>
          <w:tcPr>
            <w:tcW w:w="4714" w:type="dxa"/>
          </w:tcPr>
          <w:p w14:paraId="3E7D77B0"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Storks</w:t>
            </w:r>
          </w:p>
        </w:tc>
      </w:tr>
      <w:tr w:rsidR="009632E1" w:rsidRPr="009632E1" w14:paraId="18F620B0"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41FC2D78"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Threskiornithidae</w:t>
            </w:r>
          </w:p>
        </w:tc>
        <w:tc>
          <w:tcPr>
            <w:tcW w:w="4714" w:type="dxa"/>
          </w:tcPr>
          <w:p w14:paraId="026933D5"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Ibises and Spoonbills</w:t>
            </w:r>
          </w:p>
        </w:tc>
      </w:tr>
      <w:tr w:rsidR="009632E1" w:rsidRPr="009632E1" w14:paraId="37F0EB2F"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3550BD28"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Anatidae</w:t>
            </w:r>
          </w:p>
        </w:tc>
        <w:tc>
          <w:tcPr>
            <w:tcW w:w="4714" w:type="dxa"/>
          </w:tcPr>
          <w:p w14:paraId="7575815E"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Swans, Geese and Ducks</w:t>
            </w:r>
          </w:p>
        </w:tc>
      </w:tr>
      <w:tr w:rsidR="009632E1" w:rsidRPr="009632E1" w14:paraId="6C3CFA09"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307B439D"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Gruidae</w:t>
            </w:r>
            <w:proofErr w:type="spellEnd"/>
          </w:p>
        </w:tc>
        <w:tc>
          <w:tcPr>
            <w:tcW w:w="4714" w:type="dxa"/>
          </w:tcPr>
          <w:p w14:paraId="03DDBA33"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Cranes</w:t>
            </w:r>
          </w:p>
        </w:tc>
      </w:tr>
      <w:tr w:rsidR="009632E1" w:rsidRPr="009632E1" w14:paraId="36CCA116"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7A511E5B"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Rallidae</w:t>
            </w:r>
            <w:proofErr w:type="spellEnd"/>
          </w:p>
        </w:tc>
        <w:tc>
          <w:tcPr>
            <w:tcW w:w="4714" w:type="dxa"/>
          </w:tcPr>
          <w:p w14:paraId="15068944"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Rails, Gallinules and Coots</w:t>
            </w:r>
          </w:p>
        </w:tc>
      </w:tr>
      <w:tr w:rsidR="009632E1" w:rsidRPr="009632E1" w14:paraId="0110A39B"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634CA959"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Helionithidae</w:t>
            </w:r>
            <w:proofErr w:type="spellEnd"/>
          </w:p>
        </w:tc>
        <w:tc>
          <w:tcPr>
            <w:tcW w:w="4714" w:type="dxa"/>
          </w:tcPr>
          <w:p w14:paraId="0F09ABCD"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Finfoots</w:t>
            </w:r>
          </w:p>
        </w:tc>
      </w:tr>
      <w:tr w:rsidR="009632E1" w:rsidRPr="009632E1" w14:paraId="6F69E898"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76611366"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Jacanidae</w:t>
            </w:r>
            <w:proofErr w:type="spellEnd"/>
          </w:p>
        </w:tc>
        <w:tc>
          <w:tcPr>
            <w:tcW w:w="4714" w:type="dxa"/>
          </w:tcPr>
          <w:p w14:paraId="053222B3"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Jacanas</w:t>
            </w:r>
          </w:p>
        </w:tc>
      </w:tr>
      <w:tr w:rsidR="009632E1" w:rsidRPr="009632E1" w14:paraId="352DFBC3"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4D0CF891"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Haematopodidae</w:t>
            </w:r>
            <w:proofErr w:type="spellEnd"/>
          </w:p>
        </w:tc>
        <w:tc>
          <w:tcPr>
            <w:tcW w:w="4714" w:type="dxa"/>
          </w:tcPr>
          <w:p w14:paraId="05A8BB81"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Oystercatchers</w:t>
            </w:r>
          </w:p>
        </w:tc>
      </w:tr>
      <w:tr w:rsidR="009632E1" w:rsidRPr="009632E1" w14:paraId="7C9A8442"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40202EA6"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Recurvirostridae</w:t>
            </w:r>
            <w:proofErr w:type="spellEnd"/>
          </w:p>
        </w:tc>
        <w:tc>
          <w:tcPr>
            <w:tcW w:w="4714" w:type="dxa"/>
          </w:tcPr>
          <w:p w14:paraId="2DAA62BC"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Stilts and Avocet</w:t>
            </w:r>
          </w:p>
        </w:tc>
      </w:tr>
      <w:tr w:rsidR="009632E1" w:rsidRPr="009632E1" w14:paraId="6847E898"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4ED0E07F"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Glareolidae</w:t>
            </w:r>
            <w:proofErr w:type="spellEnd"/>
          </w:p>
        </w:tc>
        <w:tc>
          <w:tcPr>
            <w:tcW w:w="4714" w:type="dxa"/>
          </w:tcPr>
          <w:p w14:paraId="3E41402E"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Pratincoles</w:t>
            </w:r>
          </w:p>
        </w:tc>
      </w:tr>
      <w:tr w:rsidR="009632E1" w:rsidRPr="009632E1" w14:paraId="425290F2"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29B2FECA"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Charadriidae</w:t>
            </w:r>
            <w:proofErr w:type="spellEnd"/>
          </w:p>
        </w:tc>
        <w:tc>
          <w:tcPr>
            <w:tcW w:w="4714" w:type="dxa"/>
          </w:tcPr>
          <w:p w14:paraId="52E5509E"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Plovers</w:t>
            </w:r>
          </w:p>
        </w:tc>
      </w:tr>
      <w:tr w:rsidR="009632E1" w:rsidRPr="009632E1" w14:paraId="162E86D6"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748F5BB1"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Scolopacidae</w:t>
            </w:r>
            <w:proofErr w:type="spellEnd"/>
          </w:p>
        </w:tc>
        <w:tc>
          <w:tcPr>
            <w:tcW w:w="4714" w:type="dxa"/>
          </w:tcPr>
          <w:p w14:paraId="3ABD95F4"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Sandpipers</w:t>
            </w:r>
          </w:p>
        </w:tc>
      </w:tr>
      <w:tr w:rsidR="009632E1" w:rsidRPr="009632E1" w14:paraId="0FF3A06F"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11F78760"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Laridae</w:t>
            </w:r>
          </w:p>
        </w:tc>
        <w:tc>
          <w:tcPr>
            <w:tcW w:w="4714" w:type="dxa"/>
          </w:tcPr>
          <w:p w14:paraId="60113A3A"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Gulls, Terns and Skimmers</w:t>
            </w:r>
          </w:p>
        </w:tc>
      </w:tr>
      <w:tr w:rsidR="009632E1" w:rsidRPr="009632E1" w14:paraId="53930DAE" w14:textId="77777777" w:rsidTr="002452BB">
        <w:trPr>
          <w:cnfStyle w:val="000000100000" w:firstRow="0" w:lastRow="0" w:firstColumn="0" w:lastColumn="0" w:oddVBand="0" w:evenVBand="0" w:oddHBand="1" w:evenHBand="0" w:firstRowFirstColumn="0" w:firstRowLastColumn="0" w:lastRowFirstColumn="0" w:lastRowLastColumn="0"/>
        </w:trPr>
        <w:tc>
          <w:tcPr>
            <w:tcW w:w="4714" w:type="dxa"/>
          </w:tcPr>
          <w:p w14:paraId="105E823E"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Stercorariidae</w:t>
            </w:r>
            <w:proofErr w:type="spellEnd"/>
          </w:p>
        </w:tc>
        <w:tc>
          <w:tcPr>
            <w:tcW w:w="4714" w:type="dxa"/>
          </w:tcPr>
          <w:p w14:paraId="14B735AE"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Skuas</w:t>
            </w:r>
          </w:p>
        </w:tc>
      </w:tr>
      <w:tr w:rsidR="009632E1" w:rsidRPr="009632E1" w14:paraId="73F6F242" w14:textId="77777777" w:rsidTr="002452BB">
        <w:trPr>
          <w:cnfStyle w:val="000000010000" w:firstRow="0" w:lastRow="0" w:firstColumn="0" w:lastColumn="0" w:oddVBand="0" w:evenVBand="0" w:oddHBand="0" w:evenHBand="1" w:firstRowFirstColumn="0" w:firstRowLastColumn="0" w:lastRowFirstColumn="0" w:lastRowLastColumn="0"/>
        </w:trPr>
        <w:tc>
          <w:tcPr>
            <w:tcW w:w="4714" w:type="dxa"/>
          </w:tcPr>
          <w:p w14:paraId="4B80B243"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Alcidae</w:t>
            </w:r>
          </w:p>
        </w:tc>
        <w:tc>
          <w:tcPr>
            <w:tcW w:w="4714" w:type="dxa"/>
          </w:tcPr>
          <w:p w14:paraId="23439D51"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Auks</w:t>
            </w:r>
          </w:p>
        </w:tc>
      </w:tr>
    </w:tbl>
    <w:p w14:paraId="63B8B2E7"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3FB43B88" w14:textId="73615899"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At the 9th Meeting of the Partners, the Seabird Working Group agreed to review the species listed under their Terms of Reference and Appendix III of the Partnership document to identify any gaps relating to seabird species. The Seabird Working Group agreed to bring forward any recommendations to the 10th Meeting of the Partners.</w:t>
      </w:r>
    </w:p>
    <w:p w14:paraId="7890D6CC"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005CB4AA" w14:textId="77777777"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 review follows on from the work undertaken by the Seabird Working Group, prior to the 7th Meeting of the Partner (MOP7) in Alaska, United States of America, where Partners agreed to include the three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in the scope of the Seabird Working Group (MOP7 Item 3.4.1 for reference). This decision facilitated the Seabird Working Group’s species prioritisation process, which was also endorsed at the meeting. </w:t>
      </w:r>
    </w:p>
    <w:p w14:paraId="30358281"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7F8B9294" w14:textId="14A27E53"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A review of Appendix III by the Seabird Working Group identified three seabird families that are eligible to be included in Appendix III -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(Frigatebirds),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(Gannets and Boobies)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(Tropicbirds) at </w:t>
      </w:r>
      <w:r w:rsidRPr="009632E1">
        <w:rPr>
          <w:rFonts w:asciiTheme="minorHAnsi" w:hAnsiTheme="minorHAnsi" w:cstheme="minorHAnsi"/>
          <w:b/>
        </w:rPr>
        <w:t>A</w:t>
      </w:r>
      <w:r w:rsidRPr="009632E1">
        <w:rPr>
          <w:rFonts w:asciiTheme="minorHAnsi" w:hAnsiTheme="minorHAnsi" w:cstheme="minorHAnsi"/>
          <w:b/>
        </w:rPr>
        <w:t xml:space="preserve">nnex </w:t>
      </w:r>
      <w:r w:rsidRPr="009632E1">
        <w:rPr>
          <w:rFonts w:asciiTheme="minorHAnsi" w:hAnsiTheme="minorHAnsi" w:cstheme="minorHAnsi"/>
          <w:b/>
        </w:rPr>
        <w:t>1</w:t>
      </w:r>
      <w:r w:rsidRPr="009632E1">
        <w:rPr>
          <w:rFonts w:asciiTheme="minorHAnsi" w:hAnsiTheme="minorHAnsi" w:cstheme="minorHAnsi"/>
        </w:rPr>
        <w:t xml:space="preserve">. Ten species from the three families occur in the East Asian – Australasian Flyway and meet the definition of migratory waterbird as outlined in Appendix II of the Partnership document, whereby a significant proportion cyclically and predicably cross one or more national jurisdictional boundaries.  </w:t>
      </w:r>
    </w:p>
    <w:p w14:paraId="149E3F18"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1CEC2CFD" w14:textId="05E68C7C"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inclusion of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on Appendix III will facilitate an opportunity to expand the Flyway Site Network and allow range states to work cooperatively under the Partnership framework to pursue conservation outcomes.</w:t>
      </w:r>
    </w:p>
    <w:p w14:paraId="5ECDEC39"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4D5A6167" w14:textId="77777777"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Seabird Working Group currently considers approximately 121 species under its Terms of Reference. As a result of the MOP7 decision, a further 10 species from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are also considered under the scope of the Seabird Working Group but are not formally a part of its Terms of Reference. The additional 10 species do not represent a significant increase in the working group’s work load.</w:t>
      </w:r>
    </w:p>
    <w:p w14:paraId="63353561" w14:textId="31029FDE"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14:paraId="4CBBDDD1" w14:textId="5E39706B"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14:paraId="5C9A9C60" w14:textId="326DF11B"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14:paraId="3EC777AB" w14:textId="77777777"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14:paraId="1F577C98" w14:textId="0546B351"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roofErr w:type="spellStart"/>
      <w:r w:rsidRPr="009632E1">
        <w:rPr>
          <w:rFonts w:asciiTheme="minorHAnsi" w:hAnsiTheme="minorHAnsi" w:cstheme="minorHAnsi"/>
          <w:i/>
        </w:rPr>
        <w:t>Fregatidae</w:t>
      </w:r>
      <w:proofErr w:type="spellEnd"/>
    </w:p>
    <w:p w14:paraId="0459D5E3" w14:textId="77777777"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rPr>
      </w:pPr>
    </w:p>
    <w:p w14:paraId="7A539454" w14:textId="77777777"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Frigatebirds are long-lived, medium-sized to large tropical seabirds. They occur throughout all tropical oceans and are strictly marine species. They feed in both inshore and pelagic waters, mostly taking flying fish or squid or by piracy from other seabirds such as boobies. </w:t>
      </w:r>
    </w:p>
    <w:p w14:paraId="3F2607B6"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736E54CC" w14:textId="0B4DB504"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Frigatebirds make regular post-breeding movements into surrounding ocean crossing numerous national jurisdictions, returning to breed at the same location the following season. For example, Christmas Island Frigatebirds make regular movements away from their only known breeding site (Christmas Island, Australia) to the Indo-Malay Archipelago over the </w:t>
      </w:r>
      <w:proofErr w:type="spellStart"/>
      <w:r w:rsidRPr="009632E1">
        <w:rPr>
          <w:rFonts w:asciiTheme="minorHAnsi" w:hAnsiTheme="minorHAnsi" w:cstheme="minorHAnsi"/>
        </w:rPr>
        <w:t>Sunda</w:t>
      </w:r>
      <w:proofErr w:type="spellEnd"/>
      <w:r w:rsidRPr="009632E1">
        <w:rPr>
          <w:rFonts w:asciiTheme="minorHAnsi" w:hAnsiTheme="minorHAnsi" w:cstheme="minorHAnsi"/>
        </w:rPr>
        <w:t xml:space="preserve"> Shelf to South China Sea, Andaman Sea, Gulf of Thailand, Sulu Sea and off the coast of south-west Sulawesi. </w:t>
      </w:r>
    </w:p>
    <w:p w14:paraId="14220FF2"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6AB800BB" w14:textId="056F266E"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There are five species of frigatebird, all in the genus </w:t>
      </w:r>
      <w:proofErr w:type="spellStart"/>
      <w:r w:rsidRPr="009632E1">
        <w:rPr>
          <w:rFonts w:asciiTheme="minorHAnsi" w:hAnsiTheme="minorHAnsi" w:cstheme="minorHAnsi"/>
          <w:i/>
        </w:rPr>
        <w:t>Fregata</w:t>
      </w:r>
      <w:proofErr w:type="spellEnd"/>
      <w:r w:rsidRPr="009632E1">
        <w:rPr>
          <w:rFonts w:asciiTheme="minorHAnsi" w:hAnsiTheme="minorHAnsi" w:cstheme="minorHAnsi"/>
        </w:rPr>
        <w:t>, three of which are present in the EAAF:</w:t>
      </w:r>
    </w:p>
    <w:p w14:paraId="3000F20E" w14:textId="77777777" w:rsidR="005109DB" w:rsidRPr="009632E1" w:rsidRDefault="005109DB" w:rsidP="005109DB">
      <w:pPr>
        <w:pStyle w:val="ListNumber2"/>
        <w:spacing w:after="0" w:line="259" w:lineRule="auto"/>
        <w:ind w:hanging="312"/>
        <w:rPr>
          <w:rFonts w:asciiTheme="minorHAnsi" w:hAnsiTheme="minorHAnsi" w:cstheme="minorHAnsi"/>
        </w:rPr>
      </w:pPr>
      <w:r w:rsidRPr="009632E1">
        <w:rPr>
          <w:rFonts w:asciiTheme="minorHAnsi" w:hAnsiTheme="minorHAnsi" w:cstheme="minorHAnsi"/>
        </w:rPr>
        <w:t>Lesser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ariel</w:t>
      </w:r>
      <w:proofErr w:type="spellEnd"/>
      <w:r w:rsidRPr="009632E1">
        <w:rPr>
          <w:rFonts w:asciiTheme="minorHAnsi" w:hAnsiTheme="minorHAnsi" w:cstheme="minorHAnsi"/>
        </w:rPr>
        <w:t>)</w:t>
      </w:r>
    </w:p>
    <w:p w14:paraId="2F52E10C" w14:textId="77777777" w:rsidR="005109DB" w:rsidRPr="009632E1" w:rsidRDefault="005109DB" w:rsidP="005109DB">
      <w:pPr>
        <w:pStyle w:val="ListNumber2"/>
        <w:spacing w:after="0" w:line="259" w:lineRule="auto"/>
        <w:ind w:hanging="312"/>
        <w:rPr>
          <w:rFonts w:asciiTheme="minorHAnsi" w:hAnsiTheme="minorHAnsi" w:cstheme="minorHAnsi"/>
        </w:rPr>
      </w:pPr>
      <w:r w:rsidRPr="009632E1">
        <w:rPr>
          <w:rFonts w:asciiTheme="minorHAnsi" w:hAnsiTheme="minorHAnsi" w:cstheme="minorHAnsi"/>
        </w:rPr>
        <w:t>Great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minor</w:t>
      </w:r>
      <w:r w:rsidRPr="009632E1">
        <w:rPr>
          <w:rFonts w:asciiTheme="minorHAnsi" w:hAnsiTheme="minorHAnsi" w:cstheme="minorHAnsi"/>
        </w:rPr>
        <w:t>)</w:t>
      </w:r>
    </w:p>
    <w:p w14:paraId="19905AA9" w14:textId="77777777" w:rsidR="005109DB" w:rsidRPr="009632E1" w:rsidRDefault="005109DB" w:rsidP="005109DB">
      <w:pPr>
        <w:pStyle w:val="ListNumber2"/>
        <w:spacing w:after="0" w:line="259" w:lineRule="auto"/>
        <w:ind w:hanging="312"/>
        <w:rPr>
          <w:rFonts w:asciiTheme="minorHAnsi" w:hAnsiTheme="minorHAnsi" w:cstheme="minorHAnsi"/>
        </w:rPr>
      </w:pPr>
      <w:r w:rsidRPr="009632E1">
        <w:rPr>
          <w:rFonts w:asciiTheme="minorHAnsi" w:hAnsiTheme="minorHAnsi" w:cstheme="minorHAnsi"/>
        </w:rPr>
        <w:t>Christmas Island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andrewsi</w:t>
      </w:r>
      <w:proofErr w:type="spellEnd"/>
      <w:r w:rsidRPr="009632E1">
        <w:rPr>
          <w:rFonts w:asciiTheme="minorHAnsi" w:hAnsiTheme="minorHAnsi" w:cstheme="minorHAnsi"/>
        </w:rPr>
        <w:t>)</w:t>
      </w:r>
    </w:p>
    <w:p w14:paraId="51F2BBF1" w14:textId="77777777"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14:paraId="6820EF61" w14:textId="083C1348"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roofErr w:type="spellStart"/>
      <w:r w:rsidRPr="009632E1">
        <w:rPr>
          <w:rFonts w:asciiTheme="minorHAnsi" w:hAnsiTheme="minorHAnsi" w:cstheme="minorHAnsi"/>
          <w:i/>
        </w:rPr>
        <w:t>Sulidae</w:t>
      </w:r>
      <w:proofErr w:type="spellEnd"/>
    </w:p>
    <w:p w14:paraId="03BC6396" w14:textId="77777777"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14:paraId="528C4C7B" w14:textId="6D452E55"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Gannets and boobies are large seabirds occurring in all oceans except the North Pacific and Southern Ocean. Typically, boobies are found in temperate and tropical oceans. Gannets are typical of temperate-zone seas and may reach the tropics on migration.</w:t>
      </w:r>
    </w:p>
    <w:p w14:paraId="120F5F9A"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6B5EE844" w14:textId="77777777"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Gannets and boobies are strictly marine seabirds, feeding in both inshore and offshore marine environments. They nest in large colonies on islands, sometimes on undisturbed mainland sites, on cliffs, rock stacks or on flat sandy cays. Abbott’s Booby (</w:t>
      </w:r>
      <w:proofErr w:type="spellStart"/>
      <w:r w:rsidRPr="009632E1">
        <w:rPr>
          <w:rFonts w:asciiTheme="minorHAnsi" w:hAnsiTheme="minorHAnsi" w:cstheme="minorHAnsi"/>
          <w:i/>
        </w:rPr>
        <w:t>Papasula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abbotti</w:t>
      </w:r>
      <w:proofErr w:type="spellEnd"/>
      <w:r w:rsidRPr="009632E1">
        <w:rPr>
          <w:rFonts w:asciiTheme="minorHAnsi" w:hAnsiTheme="minorHAnsi" w:cstheme="minorHAnsi"/>
        </w:rPr>
        <w:t xml:space="preserve">) nests are entirely arboreal. </w:t>
      </w:r>
    </w:p>
    <w:p w14:paraId="3216BDA9" w14:textId="77777777"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14:paraId="49D70B64" w14:textId="3124920F"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Adults are considered migratory. Juvenile and immature birds display dispersive characteristics, travelling 1000s of kilometres away from the breeding site. Abbott’s Booby is confined to breeding on Christmas Island, Australia with long-distance movements recorded throughout the Indian and western Pacific Oceans. The species formerly bred on several islands in the West Indian Ocean and fossil remains have been found in the Solomon Islands. In April 2007, a female Abbott’s Booby was identified on Rota, Northern Mariana Islands, and represents the first documented record of the species in the western central Pacific Ocean. The species has also been recorded in the Banda Sea (Indonesia) and </w:t>
      </w:r>
      <w:proofErr w:type="spellStart"/>
      <w:r w:rsidRPr="009632E1">
        <w:rPr>
          <w:rFonts w:asciiTheme="minorHAnsi" w:hAnsiTheme="minorHAnsi" w:cstheme="minorHAnsi"/>
        </w:rPr>
        <w:t>Chagos</w:t>
      </w:r>
      <w:proofErr w:type="spellEnd"/>
      <w:r w:rsidRPr="009632E1">
        <w:rPr>
          <w:rFonts w:asciiTheme="minorHAnsi" w:hAnsiTheme="minorHAnsi" w:cstheme="minorHAnsi"/>
        </w:rPr>
        <w:t xml:space="preserve"> Archipelago. </w:t>
      </w:r>
    </w:p>
    <w:p w14:paraId="1DA12361"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p>
    <w:p w14:paraId="59C7969E" w14:textId="77777777"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There are ten species of gannet and boobies, five of which are present in the EAAF:</w:t>
      </w:r>
    </w:p>
    <w:p w14:paraId="58EA0C5B" w14:textId="77777777"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Abbott’s Booby (</w:t>
      </w:r>
      <w:proofErr w:type="spellStart"/>
      <w:r w:rsidRPr="009632E1">
        <w:rPr>
          <w:rFonts w:asciiTheme="minorHAnsi" w:hAnsiTheme="minorHAnsi" w:cstheme="minorHAnsi"/>
          <w:i/>
        </w:rPr>
        <w:t>Papasula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abbotti</w:t>
      </w:r>
      <w:proofErr w:type="spellEnd"/>
      <w:r w:rsidRPr="009632E1">
        <w:rPr>
          <w:rFonts w:asciiTheme="minorHAnsi" w:hAnsiTheme="minorHAnsi" w:cstheme="minorHAnsi"/>
        </w:rPr>
        <w:t>)</w:t>
      </w:r>
    </w:p>
    <w:p w14:paraId="25E8DA8C" w14:textId="77777777"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Australasian Gannet (</w:t>
      </w:r>
      <w:proofErr w:type="spellStart"/>
      <w:r w:rsidRPr="009632E1">
        <w:rPr>
          <w:rFonts w:asciiTheme="minorHAnsi" w:hAnsiTheme="minorHAnsi" w:cstheme="minorHAnsi"/>
          <w:i/>
        </w:rPr>
        <w:t>Morus</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serrator</w:t>
      </w:r>
      <w:proofErr w:type="spellEnd"/>
      <w:r w:rsidRPr="009632E1">
        <w:rPr>
          <w:rFonts w:asciiTheme="minorHAnsi" w:hAnsiTheme="minorHAnsi" w:cstheme="minorHAnsi"/>
        </w:rPr>
        <w:t>)</w:t>
      </w:r>
    </w:p>
    <w:p w14:paraId="7114FE61" w14:textId="77777777"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Red-footed Booby (</w:t>
      </w:r>
      <w:r w:rsidRPr="009632E1">
        <w:rPr>
          <w:rFonts w:asciiTheme="minorHAnsi" w:hAnsiTheme="minorHAnsi" w:cstheme="minorHAnsi"/>
          <w:i/>
        </w:rPr>
        <w:t xml:space="preserve">Sula </w:t>
      </w:r>
      <w:proofErr w:type="spellStart"/>
      <w:r w:rsidRPr="009632E1">
        <w:rPr>
          <w:rFonts w:asciiTheme="minorHAnsi" w:hAnsiTheme="minorHAnsi" w:cstheme="minorHAnsi"/>
          <w:i/>
        </w:rPr>
        <w:t>sula</w:t>
      </w:r>
      <w:proofErr w:type="spellEnd"/>
      <w:r w:rsidRPr="009632E1">
        <w:rPr>
          <w:rFonts w:asciiTheme="minorHAnsi" w:hAnsiTheme="minorHAnsi" w:cstheme="minorHAnsi"/>
        </w:rPr>
        <w:t>)</w:t>
      </w:r>
    </w:p>
    <w:p w14:paraId="4D6FC10E" w14:textId="77777777"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Brown Booby (</w:t>
      </w:r>
      <w:r w:rsidRPr="009632E1">
        <w:rPr>
          <w:rFonts w:asciiTheme="minorHAnsi" w:hAnsiTheme="minorHAnsi" w:cstheme="minorHAnsi"/>
          <w:i/>
        </w:rPr>
        <w:t xml:space="preserve">Sula </w:t>
      </w:r>
      <w:proofErr w:type="spellStart"/>
      <w:r w:rsidRPr="009632E1">
        <w:rPr>
          <w:rFonts w:asciiTheme="minorHAnsi" w:hAnsiTheme="minorHAnsi" w:cstheme="minorHAnsi"/>
          <w:i/>
        </w:rPr>
        <w:t>leucogaster</w:t>
      </w:r>
      <w:proofErr w:type="spellEnd"/>
      <w:r w:rsidRPr="009632E1">
        <w:rPr>
          <w:rFonts w:asciiTheme="minorHAnsi" w:hAnsiTheme="minorHAnsi" w:cstheme="minorHAnsi"/>
        </w:rPr>
        <w:t>)</w:t>
      </w:r>
    </w:p>
    <w:p w14:paraId="534E0CA1" w14:textId="77777777"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Masked Booby (</w:t>
      </w:r>
      <w:r w:rsidRPr="009632E1">
        <w:rPr>
          <w:rFonts w:asciiTheme="minorHAnsi" w:hAnsiTheme="minorHAnsi" w:cstheme="minorHAnsi"/>
          <w:i/>
        </w:rPr>
        <w:t xml:space="preserve">Sula </w:t>
      </w:r>
      <w:proofErr w:type="spellStart"/>
      <w:r w:rsidRPr="009632E1">
        <w:rPr>
          <w:rFonts w:asciiTheme="minorHAnsi" w:hAnsiTheme="minorHAnsi" w:cstheme="minorHAnsi"/>
          <w:i/>
        </w:rPr>
        <w:t>dactylatra</w:t>
      </w:r>
      <w:proofErr w:type="spellEnd"/>
      <w:r w:rsidRPr="009632E1">
        <w:rPr>
          <w:rFonts w:asciiTheme="minorHAnsi" w:hAnsiTheme="minorHAnsi" w:cstheme="minorHAnsi"/>
        </w:rPr>
        <w:t>)</w:t>
      </w:r>
    </w:p>
    <w:p w14:paraId="727191C5" w14:textId="59023056" w:rsidR="009632E1" w:rsidRDefault="009632E1">
      <w:pPr>
        <w:spacing w:after="0" w:line="240" w:lineRule="auto"/>
        <w:rPr>
          <w:rFonts w:asciiTheme="minorHAnsi" w:hAnsiTheme="minorHAnsi" w:cstheme="minorHAnsi"/>
          <w:i/>
        </w:rPr>
      </w:pPr>
      <w:r>
        <w:rPr>
          <w:rFonts w:asciiTheme="minorHAnsi" w:hAnsiTheme="minorHAnsi" w:cstheme="minorHAnsi"/>
          <w:i/>
        </w:rPr>
        <w:br w:type="page"/>
      </w:r>
    </w:p>
    <w:p w14:paraId="44053D1E" w14:textId="77777777" w:rsidR="00AD5C4E" w:rsidRPr="009632E1" w:rsidRDefault="00AD5C4E" w:rsidP="005109DB">
      <w:pPr>
        <w:pStyle w:val="ListNumber"/>
        <w:numPr>
          <w:ilvl w:val="0"/>
          <w:numId w:val="0"/>
        </w:numPr>
        <w:spacing w:after="0" w:line="259" w:lineRule="auto"/>
        <w:ind w:left="369" w:hanging="369"/>
        <w:rPr>
          <w:rFonts w:asciiTheme="minorHAnsi" w:hAnsiTheme="minorHAnsi" w:cstheme="minorHAnsi"/>
          <w:i/>
        </w:rPr>
      </w:pPr>
    </w:p>
    <w:p w14:paraId="74474E75" w14:textId="0AF84B68"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roofErr w:type="spellStart"/>
      <w:r w:rsidRPr="009632E1">
        <w:rPr>
          <w:rFonts w:asciiTheme="minorHAnsi" w:hAnsiTheme="minorHAnsi" w:cstheme="minorHAnsi"/>
          <w:i/>
        </w:rPr>
        <w:t>Phaethontidae</w:t>
      </w:r>
      <w:proofErr w:type="spellEnd"/>
    </w:p>
    <w:p w14:paraId="47971B1F" w14:textId="77777777" w:rsidR="00AD5C4E" w:rsidRPr="009632E1" w:rsidRDefault="00AD5C4E" w:rsidP="005109DB">
      <w:pPr>
        <w:pStyle w:val="ListNumber"/>
        <w:numPr>
          <w:ilvl w:val="0"/>
          <w:numId w:val="0"/>
        </w:numPr>
        <w:spacing w:after="0" w:line="259" w:lineRule="auto"/>
        <w:ind w:left="369" w:hanging="369"/>
        <w:rPr>
          <w:rFonts w:asciiTheme="minorHAnsi" w:hAnsiTheme="minorHAnsi" w:cstheme="minorHAnsi"/>
          <w:i/>
        </w:rPr>
      </w:pPr>
    </w:p>
    <w:p w14:paraId="6E99D3C4" w14:textId="110C421B" w:rsidR="005109DB"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Tropicbirds are medium-sized, highly aerial seabirds distributed throughout the tropics and subtropics. Tropicbirds are essentially pelagic and can be seen far from land, feeding on a range of fish and squid.</w:t>
      </w:r>
    </w:p>
    <w:p w14:paraId="1E50C234" w14:textId="77777777" w:rsidR="009523F3" w:rsidRPr="009632E1" w:rsidRDefault="009523F3" w:rsidP="009523F3">
      <w:pPr>
        <w:pStyle w:val="ListNumber"/>
        <w:numPr>
          <w:ilvl w:val="0"/>
          <w:numId w:val="0"/>
        </w:numPr>
        <w:spacing w:after="0" w:line="259" w:lineRule="auto"/>
        <w:ind w:left="369"/>
        <w:rPr>
          <w:rFonts w:asciiTheme="minorHAnsi" w:hAnsiTheme="minorHAnsi" w:cstheme="minorHAnsi"/>
        </w:rPr>
      </w:pPr>
    </w:p>
    <w:p w14:paraId="1E5DEA62" w14:textId="10465D45"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At-sea tropicbirds are solitary or in pairs. They breed in loose colonies where terrain is suitable. Pair-bonds are monogamous, and long-term pairs are more likely to be successful in their breeding attempt. Pairs usually return to the same nest site each year.</w:t>
      </w:r>
    </w:p>
    <w:p w14:paraId="7674DFD4" w14:textId="77777777" w:rsidR="00AD5C4E" w:rsidRPr="009632E1" w:rsidRDefault="00AD5C4E" w:rsidP="00AD5C4E">
      <w:pPr>
        <w:pStyle w:val="ListNumber"/>
        <w:numPr>
          <w:ilvl w:val="0"/>
          <w:numId w:val="0"/>
        </w:numPr>
        <w:spacing w:after="0" w:line="259" w:lineRule="auto"/>
        <w:ind w:left="369"/>
        <w:rPr>
          <w:rFonts w:asciiTheme="minorHAnsi" w:hAnsiTheme="minorHAnsi" w:cstheme="minorHAnsi"/>
        </w:rPr>
      </w:pPr>
    </w:p>
    <w:p w14:paraId="13F585E6" w14:textId="77777777"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Tropicbirds are considered migratory, with juveniles dispersing widely. Frequent observations at both the breeding grounds and at-sea suggest a trans-equatorial migration, possibly following warm currents. For example, a Red-tailed Tropicbird (</w:t>
      </w:r>
      <w:r w:rsidRPr="009632E1">
        <w:rPr>
          <w:rFonts w:asciiTheme="minorHAnsi" w:hAnsiTheme="minorHAnsi" w:cstheme="minorHAnsi"/>
          <w:i/>
        </w:rPr>
        <w:t xml:space="preserve">Phaethon </w:t>
      </w:r>
      <w:proofErr w:type="spellStart"/>
      <w:r w:rsidRPr="009632E1">
        <w:rPr>
          <w:rFonts w:asciiTheme="minorHAnsi" w:hAnsiTheme="minorHAnsi" w:cstheme="minorHAnsi"/>
          <w:i/>
        </w:rPr>
        <w:t>rubricauda</w:t>
      </w:r>
      <w:proofErr w:type="spellEnd"/>
      <w:r w:rsidRPr="009632E1">
        <w:rPr>
          <w:rFonts w:asciiTheme="minorHAnsi" w:hAnsiTheme="minorHAnsi" w:cstheme="minorHAnsi"/>
        </w:rPr>
        <w:t>) banded in Singapore, was recovered near Mauritius.</w:t>
      </w:r>
    </w:p>
    <w:p w14:paraId="488D1A3B" w14:textId="77777777" w:rsidR="00AD5C4E" w:rsidRPr="009632E1" w:rsidRDefault="00AD5C4E" w:rsidP="00AD5C4E">
      <w:pPr>
        <w:pStyle w:val="ListNumber"/>
        <w:numPr>
          <w:ilvl w:val="0"/>
          <w:numId w:val="0"/>
        </w:numPr>
        <w:spacing w:after="0" w:line="259" w:lineRule="auto"/>
        <w:ind w:left="369"/>
        <w:rPr>
          <w:rFonts w:asciiTheme="minorHAnsi" w:hAnsiTheme="minorHAnsi" w:cstheme="minorHAnsi"/>
        </w:rPr>
      </w:pPr>
    </w:p>
    <w:p w14:paraId="4D1E894B" w14:textId="7CBBB7F5"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There are three species of tropicbird, all in the genus </w:t>
      </w:r>
      <w:r w:rsidRPr="009632E1">
        <w:rPr>
          <w:rFonts w:asciiTheme="minorHAnsi" w:hAnsiTheme="minorHAnsi" w:cstheme="minorHAnsi"/>
          <w:i/>
        </w:rPr>
        <w:t>Phaethon</w:t>
      </w:r>
      <w:r w:rsidRPr="009632E1">
        <w:rPr>
          <w:rFonts w:asciiTheme="minorHAnsi" w:hAnsiTheme="minorHAnsi" w:cstheme="minorHAnsi"/>
        </w:rPr>
        <w:t>, two of which are present in the EAAF:</w:t>
      </w:r>
    </w:p>
    <w:p w14:paraId="2785D9B0" w14:textId="77777777" w:rsidR="005109DB" w:rsidRPr="009632E1" w:rsidRDefault="005109DB" w:rsidP="009523F3">
      <w:pPr>
        <w:pStyle w:val="ListNumber2"/>
        <w:numPr>
          <w:ilvl w:val="1"/>
          <w:numId w:val="27"/>
        </w:numPr>
        <w:spacing w:after="0" w:line="259" w:lineRule="auto"/>
        <w:rPr>
          <w:rFonts w:asciiTheme="minorHAnsi" w:hAnsiTheme="minorHAnsi" w:cstheme="minorHAnsi"/>
        </w:rPr>
      </w:pPr>
      <w:bookmarkStart w:id="2" w:name="_GoBack"/>
      <w:r w:rsidRPr="009632E1">
        <w:rPr>
          <w:rFonts w:asciiTheme="minorHAnsi" w:hAnsiTheme="minorHAnsi" w:cstheme="minorHAnsi"/>
        </w:rPr>
        <w:t>Red-tailed Tropicbird (</w:t>
      </w:r>
      <w:r w:rsidRPr="009632E1">
        <w:rPr>
          <w:rFonts w:asciiTheme="minorHAnsi" w:hAnsiTheme="minorHAnsi" w:cstheme="minorHAnsi"/>
          <w:i/>
        </w:rPr>
        <w:t xml:space="preserve">Phaethon </w:t>
      </w:r>
      <w:proofErr w:type="spellStart"/>
      <w:r w:rsidRPr="009632E1">
        <w:rPr>
          <w:rFonts w:asciiTheme="minorHAnsi" w:hAnsiTheme="minorHAnsi" w:cstheme="minorHAnsi"/>
          <w:i/>
        </w:rPr>
        <w:t>rubricauda</w:t>
      </w:r>
      <w:proofErr w:type="spellEnd"/>
      <w:r w:rsidRPr="009632E1">
        <w:rPr>
          <w:rFonts w:asciiTheme="minorHAnsi" w:hAnsiTheme="minorHAnsi" w:cstheme="minorHAnsi"/>
        </w:rPr>
        <w:t>)</w:t>
      </w:r>
    </w:p>
    <w:p w14:paraId="54FD0DCD" w14:textId="1EFDFBD4" w:rsidR="005109DB" w:rsidRPr="009632E1" w:rsidRDefault="005109DB" w:rsidP="009523F3">
      <w:pPr>
        <w:pStyle w:val="ListNumber2"/>
        <w:numPr>
          <w:ilvl w:val="1"/>
          <w:numId w:val="27"/>
        </w:numPr>
        <w:spacing w:after="0" w:line="259" w:lineRule="auto"/>
        <w:rPr>
          <w:rFonts w:asciiTheme="minorHAnsi" w:hAnsiTheme="minorHAnsi" w:cstheme="minorHAnsi"/>
        </w:rPr>
      </w:pPr>
      <w:r w:rsidRPr="009632E1">
        <w:rPr>
          <w:rFonts w:asciiTheme="minorHAnsi" w:hAnsiTheme="minorHAnsi" w:cstheme="minorHAnsi"/>
        </w:rPr>
        <w:t>White-tailed Tropicbird (</w:t>
      </w:r>
      <w:r w:rsidRPr="009632E1">
        <w:rPr>
          <w:rFonts w:asciiTheme="minorHAnsi" w:hAnsiTheme="minorHAnsi" w:cstheme="minorHAnsi"/>
          <w:i/>
        </w:rPr>
        <w:t xml:space="preserve">Phaethon </w:t>
      </w:r>
      <w:proofErr w:type="spellStart"/>
      <w:r w:rsidRPr="009632E1">
        <w:rPr>
          <w:rFonts w:asciiTheme="minorHAnsi" w:hAnsiTheme="minorHAnsi" w:cstheme="minorHAnsi"/>
          <w:i/>
        </w:rPr>
        <w:t>lepturus</w:t>
      </w:r>
      <w:proofErr w:type="spellEnd"/>
      <w:r w:rsidRPr="009632E1">
        <w:rPr>
          <w:rFonts w:asciiTheme="minorHAnsi" w:hAnsiTheme="minorHAnsi" w:cstheme="minorHAnsi"/>
        </w:rPr>
        <w:t>)</w:t>
      </w:r>
    </w:p>
    <w:bookmarkEnd w:id="2"/>
    <w:p w14:paraId="10B2C95D" w14:textId="77777777" w:rsidR="009632E1" w:rsidRPr="009632E1" w:rsidRDefault="009632E1" w:rsidP="009632E1">
      <w:pPr>
        <w:pStyle w:val="ListNumber2"/>
        <w:numPr>
          <w:ilvl w:val="0"/>
          <w:numId w:val="0"/>
        </w:numPr>
        <w:spacing w:after="0" w:line="259" w:lineRule="auto"/>
        <w:ind w:left="369"/>
        <w:rPr>
          <w:rFonts w:asciiTheme="minorHAnsi" w:hAnsiTheme="minorHAnsi" w:cstheme="minorHAnsi"/>
        </w:rPr>
      </w:pPr>
    </w:p>
    <w:p w14:paraId="0B075BA6" w14:textId="041C8CB7"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 addition of these three seabird families to Appendix III would align with existing bilateral and multilateral frameworks in the region and strengthen support for the conservation of these highly mobile species. For example, all the above mentioned species, except Abbott’s Booby and Australasian Gannet, are listed on one or more bilateral migratory bird agreements between Australia, Japan, China and the Republic of Korea.</w:t>
      </w:r>
    </w:p>
    <w:p w14:paraId="564F015A"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3453B18B" w14:textId="77777777"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While it is acknowledged that there are some seabirds (much like a number of cranes, shorebirds and other Appendix III species) that move outside the arbitrary EAAF map boundary, it is important to note that the Partnership document clearly defines the scope of the ‘East Asian – Australasian Flyway’ in Appendix II, which outlines the area of the Flyway in which the Partnership operates. This definition allows for the inclusion of species that, from time to time, move outside the borders of the arbitrary EAAF boundary and is consistent with MOP9 decision 9 – </w:t>
      </w:r>
      <w:r w:rsidRPr="009632E1">
        <w:rPr>
          <w:rFonts w:asciiTheme="minorHAnsi" w:hAnsiTheme="minorHAnsi" w:cstheme="minorHAnsi"/>
          <w:i/>
        </w:rPr>
        <w:t>Definition of Migratory Populations</w:t>
      </w:r>
      <w:r w:rsidRPr="009632E1">
        <w:rPr>
          <w:rFonts w:asciiTheme="minorHAnsi" w:hAnsiTheme="minorHAnsi" w:cstheme="minorHAnsi"/>
        </w:rPr>
        <w:t>.</w:t>
      </w:r>
    </w:p>
    <w:p w14:paraId="3275095E"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09CEEADB" w14:textId="2FF3AE5E"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Crucially, the addition of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would also complement a recent decision (UNEP/CMS/COP12/DOC.25.1.11) to include Christmas Island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andrewsi</w:t>
      </w:r>
      <w:proofErr w:type="spellEnd"/>
      <w:r w:rsidRPr="009632E1">
        <w:rPr>
          <w:rFonts w:asciiTheme="minorHAnsi" w:hAnsiTheme="minorHAnsi" w:cstheme="minorHAnsi"/>
        </w:rPr>
        <w:t>) on Appendix I of the Convention on the Conservation of Migratory Species. The inclusion of this family on Appendix III of the Partnership text would facilitate the cooperative action between all range states to support conservation efforts, particularly Australia, Indonesia, Malaysia, Thailand and the Philippines.</w:t>
      </w:r>
    </w:p>
    <w:p w14:paraId="4020C7A5"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6214805D" w14:textId="77777777"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rPr>
      </w:pPr>
      <w:proofErr w:type="spellStart"/>
      <w:r w:rsidRPr="009632E1">
        <w:rPr>
          <w:rFonts w:asciiTheme="minorHAnsi" w:hAnsiTheme="minorHAnsi" w:cstheme="minorHAnsi"/>
          <w:i/>
        </w:rPr>
        <w:t>Oceanitinae</w:t>
      </w:r>
      <w:proofErr w:type="spellEnd"/>
      <w:r w:rsidRPr="009632E1">
        <w:rPr>
          <w:rFonts w:asciiTheme="minorHAnsi" w:hAnsiTheme="minorHAnsi" w:cstheme="minorHAnsi"/>
          <w:i/>
        </w:rPr>
        <w:t xml:space="preserve"> and Hydrobatidae</w:t>
      </w:r>
    </w:p>
    <w:p w14:paraId="11810DE0"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478D6174" w14:textId="26615589"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As a result of a taxonomic revision within the order </w:t>
      </w:r>
      <w:proofErr w:type="spellStart"/>
      <w:r w:rsidRPr="009632E1">
        <w:rPr>
          <w:rFonts w:asciiTheme="minorHAnsi" w:hAnsiTheme="minorHAnsi" w:cstheme="minorHAnsi"/>
        </w:rPr>
        <w:t>Procellariiformes</w:t>
      </w:r>
      <w:proofErr w:type="spellEnd"/>
      <w:r w:rsidRPr="009632E1">
        <w:rPr>
          <w:rFonts w:asciiTheme="minorHAnsi" w:hAnsiTheme="minorHAnsi" w:cstheme="minorHAnsi"/>
        </w:rPr>
        <w:t xml:space="preserve">, there are now two storm petrel families: </w:t>
      </w:r>
      <w:proofErr w:type="spellStart"/>
      <w:r w:rsidRPr="009632E1">
        <w:rPr>
          <w:rFonts w:asciiTheme="minorHAnsi" w:hAnsiTheme="minorHAnsi" w:cstheme="minorHAnsi"/>
        </w:rPr>
        <w:t>Oceanitinae</w:t>
      </w:r>
      <w:proofErr w:type="spellEnd"/>
      <w:r w:rsidRPr="009632E1">
        <w:rPr>
          <w:rFonts w:asciiTheme="minorHAnsi" w:hAnsiTheme="minorHAnsi" w:cstheme="minorHAnsi"/>
        </w:rPr>
        <w:t xml:space="preserve"> and Hydrobatidae.</w:t>
      </w:r>
    </w:p>
    <w:p w14:paraId="7F1B39EA"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15E067AD" w14:textId="77777777" w:rsidR="005109DB" w:rsidRPr="009632E1" w:rsidRDefault="005109DB" w:rsidP="009632E1">
      <w:pPr>
        <w:pStyle w:val="ListNumber"/>
        <w:numPr>
          <w:ilvl w:val="0"/>
          <w:numId w:val="12"/>
        </w:numPr>
        <w:spacing w:after="0" w:line="259" w:lineRule="auto"/>
        <w:rPr>
          <w:rFonts w:asciiTheme="minorHAnsi" w:hAnsiTheme="minorHAnsi" w:cstheme="minorHAnsi"/>
        </w:rPr>
      </w:pPr>
      <w:proofErr w:type="spellStart"/>
      <w:r w:rsidRPr="009632E1">
        <w:rPr>
          <w:rFonts w:asciiTheme="minorHAnsi" w:hAnsiTheme="minorHAnsi" w:cstheme="minorHAnsi"/>
        </w:rPr>
        <w:t>Oceanitidae</w:t>
      </w:r>
      <w:proofErr w:type="spellEnd"/>
      <w:r w:rsidRPr="009632E1">
        <w:rPr>
          <w:rFonts w:asciiTheme="minorHAnsi" w:hAnsiTheme="minorHAnsi" w:cstheme="minorHAnsi"/>
        </w:rPr>
        <w:t xml:space="preserve"> (Austral storm petrels) are found in all oceans, although only White-faced Storm Petrel (</w:t>
      </w:r>
      <w:proofErr w:type="spellStart"/>
      <w:r w:rsidRPr="009632E1">
        <w:rPr>
          <w:rFonts w:asciiTheme="minorHAnsi" w:hAnsiTheme="minorHAnsi" w:cstheme="minorHAnsi"/>
          <w:i/>
        </w:rPr>
        <w:t>Pelagodroma</w:t>
      </w:r>
      <w:proofErr w:type="spellEnd"/>
      <w:r w:rsidRPr="009632E1">
        <w:rPr>
          <w:rFonts w:asciiTheme="minorHAnsi" w:hAnsiTheme="minorHAnsi" w:cstheme="minorHAnsi"/>
          <w:i/>
        </w:rPr>
        <w:t xml:space="preserve"> marina</w:t>
      </w:r>
      <w:r w:rsidRPr="009632E1">
        <w:rPr>
          <w:rFonts w:asciiTheme="minorHAnsi" w:hAnsiTheme="minorHAnsi" w:cstheme="minorHAnsi"/>
        </w:rPr>
        <w:t>) and Wilson’s Storm Petrel (</w:t>
      </w:r>
      <w:r w:rsidRPr="009632E1">
        <w:rPr>
          <w:rFonts w:asciiTheme="minorHAnsi" w:hAnsiTheme="minorHAnsi" w:cstheme="minorHAnsi"/>
          <w:i/>
        </w:rPr>
        <w:t xml:space="preserve">Oceanites </w:t>
      </w:r>
      <w:proofErr w:type="spellStart"/>
      <w:r w:rsidRPr="009632E1">
        <w:rPr>
          <w:rFonts w:asciiTheme="minorHAnsi" w:hAnsiTheme="minorHAnsi" w:cstheme="minorHAnsi"/>
          <w:i/>
        </w:rPr>
        <w:t>oceanicus</w:t>
      </w:r>
      <w:proofErr w:type="spellEnd"/>
      <w:r w:rsidRPr="009632E1">
        <w:rPr>
          <w:rFonts w:asciiTheme="minorHAnsi" w:hAnsiTheme="minorHAnsi" w:cstheme="minorHAnsi"/>
        </w:rPr>
        <w:t>) are predominately found in the northern hemisphere on migration.</w:t>
      </w:r>
    </w:p>
    <w:p w14:paraId="08E50A32"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5CF604BA" w14:textId="5289BB58"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Hydrobatidae (northern storm petrels) are generally found in the northern hemisphere and a number migrate south, including </w:t>
      </w:r>
      <w:proofErr w:type="spellStart"/>
      <w:r w:rsidRPr="009632E1">
        <w:rPr>
          <w:rFonts w:asciiTheme="minorHAnsi" w:hAnsiTheme="minorHAnsi" w:cstheme="minorHAnsi"/>
        </w:rPr>
        <w:t>Matsudaira’s</w:t>
      </w:r>
      <w:proofErr w:type="spellEnd"/>
      <w:r w:rsidRPr="009632E1">
        <w:rPr>
          <w:rFonts w:asciiTheme="minorHAnsi" w:hAnsiTheme="minorHAnsi" w:cstheme="minorHAnsi"/>
        </w:rPr>
        <w:t xml:space="preserve"> Storm Petrel (</w:t>
      </w:r>
      <w:proofErr w:type="spellStart"/>
      <w:r w:rsidRPr="009632E1">
        <w:rPr>
          <w:rFonts w:asciiTheme="minorHAnsi" w:hAnsiTheme="minorHAnsi" w:cstheme="minorHAnsi"/>
          <w:i/>
        </w:rPr>
        <w:t>Oceanodroma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matsudairae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Swinhoe’s</w:t>
      </w:r>
      <w:proofErr w:type="spellEnd"/>
      <w:r w:rsidRPr="009632E1">
        <w:rPr>
          <w:rFonts w:asciiTheme="minorHAnsi" w:hAnsiTheme="minorHAnsi" w:cstheme="minorHAnsi"/>
        </w:rPr>
        <w:t xml:space="preserve"> Storm Petrel (</w:t>
      </w:r>
      <w:r w:rsidRPr="009632E1">
        <w:rPr>
          <w:rFonts w:asciiTheme="minorHAnsi" w:hAnsiTheme="minorHAnsi" w:cstheme="minorHAnsi"/>
          <w:i/>
        </w:rPr>
        <w:t xml:space="preserve">O. </w:t>
      </w:r>
      <w:proofErr w:type="spellStart"/>
      <w:r w:rsidRPr="009632E1">
        <w:rPr>
          <w:rFonts w:asciiTheme="minorHAnsi" w:hAnsiTheme="minorHAnsi" w:cstheme="minorHAnsi"/>
          <w:i/>
        </w:rPr>
        <w:t>monorhis</w:t>
      </w:r>
      <w:proofErr w:type="spellEnd"/>
      <w:r w:rsidRPr="009632E1">
        <w:rPr>
          <w:rFonts w:asciiTheme="minorHAnsi" w:hAnsiTheme="minorHAnsi" w:cstheme="minorHAnsi"/>
        </w:rPr>
        <w:t>). Leach’s Storm Petrel have recently been confirmed breeding in New Zealand.</w:t>
      </w:r>
    </w:p>
    <w:p w14:paraId="2C8C2749"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65204C34" w14:textId="77777777"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i/>
        </w:rPr>
        <w:t>Next steps for the Seabird Working Group</w:t>
      </w:r>
    </w:p>
    <w:p w14:paraId="065FBE4C"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231851AA" w14:textId="28CD7EB0"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Seabird Working Group strongly supports the proposal to amend Appendix III of the Partnership document to include three additional seabird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(Frigatebirds),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(Gannets and Boobies)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(Tropicbirds). As such, the Seabird Working Group have amended its Terms of Reference to reflect the addition of these seabird families so work can begin immediately on implementing this resolution at </w:t>
      </w:r>
      <w:r w:rsidRPr="009632E1">
        <w:rPr>
          <w:rFonts w:asciiTheme="minorHAnsi" w:hAnsiTheme="minorHAnsi" w:cstheme="minorHAnsi"/>
          <w:b/>
        </w:rPr>
        <w:t>Attachment 2</w:t>
      </w:r>
      <w:r w:rsidRPr="009632E1">
        <w:rPr>
          <w:rFonts w:asciiTheme="minorHAnsi" w:hAnsiTheme="minorHAnsi" w:cstheme="minorHAnsi"/>
        </w:rPr>
        <w:t>.</w:t>
      </w:r>
    </w:p>
    <w:p w14:paraId="6E81E64C"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5BF625C2" w14:textId="73FE6510" w:rsidR="009632E1"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It is recommended that the newly formed Technical Committee be tasked with considering activities that could be implemented under the EAAF banner that would be of benefit to the additional seabird families. Prioritised activities could include, but are not limited to, identifying key sites to be included in the Flyway Site Network, hosting workshops with range states to progress conservation activities, developing conservation action plans and working with local communities to raise awareness of seabirds in the East Asian – Australasian Flyway.</w:t>
      </w:r>
    </w:p>
    <w:p w14:paraId="3DA41CEB" w14:textId="77777777"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14:paraId="1857E9FE" w14:textId="77777777"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Consultation with Partners and the Secretariat occurred between 3 April and 25 May 2018. All comments received were considered and incorporated where appropriate.          </w:t>
      </w:r>
    </w:p>
    <w:p w14:paraId="7FB86526" w14:textId="77777777"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rPr>
      </w:pPr>
    </w:p>
    <w:p w14:paraId="3671716A" w14:textId="77777777" w:rsidR="00DE4FD7" w:rsidRPr="009632E1" w:rsidRDefault="00DE4FD7" w:rsidP="00DE4FD7">
      <w:pPr>
        <w:pStyle w:val="ListNumber"/>
        <w:numPr>
          <w:ilvl w:val="0"/>
          <w:numId w:val="0"/>
        </w:numPr>
        <w:rPr>
          <w:rFonts w:asciiTheme="minorHAnsi" w:hAnsiTheme="minorHAnsi" w:cstheme="minorHAnsi"/>
          <w:b/>
        </w:rPr>
      </w:pPr>
      <w:r w:rsidRPr="009632E1">
        <w:rPr>
          <w:rFonts w:asciiTheme="minorHAnsi" w:hAnsiTheme="minorHAnsi" w:cstheme="minorHAnsi"/>
          <w:b/>
        </w:rPr>
        <w:t>Decision:</w:t>
      </w:r>
    </w:p>
    <w:p w14:paraId="2F0410ED" w14:textId="2A52D32C" w:rsidR="009632E1" w:rsidRPr="009632E1" w:rsidRDefault="009632E1" w:rsidP="00DE4FD7">
      <w:pPr>
        <w:pStyle w:val="ListBullet"/>
        <w:numPr>
          <w:ilvl w:val="0"/>
          <w:numId w:val="0"/>
        </w:numPr>
        <w:spacing w:after="0" w:line="259" w:lineRule="auto"/>
        <w:ind w:left="369" w:hanging="369"/>
        <w:rPr>
          <w:rFonts w:asciiTheme="minorHAnsi" w:hAnsiTheme="minorHAnsi" w:cstheme="minorHAnsi"/>
        </w:rPr>
      </w:pPr>
      <w:r w:rsidRPr="009632E1">
        <w:rPr>
          <w:rFonts w:asciiTheme="minorHAnsi" w:hAnsiTheme="minorHAnsi" w:cstheme="minorHAnsi"/>
        </w:rPr>
        <w:t>T</w:t>
      </w:r>
      <w:r w:rsidR="00DE4FD7" w:rsidRPr="009632E1">
        <w:rPr>
          <w:rFonts w:asciiTheme="minorHAnsi" w:hAnsiTheme="minorHAnsi" w:cstheme="minorHAnsi"/>
        </w:rPr>
        <w:t>he 10</w:t>
      </w:r>
      <w:r w:rsidR="00DE4FD7" w:rsidRPr="009632E1">
        <w:rPr>
          <w:rFonts w:asciiTheme="minorHAnsi" w:hAnsiTheme="minorHAnsi" w:cstheme="minorHAnsi"/>
          <w:vertAlign w:val="superscript"/>
        </w:rPr>
        <w:t>th</w:t>
      </w:r>
      <w:r w:rsidR="00DE4FD7" w:rsidRPr="009632E1">
        <w:rPr>
          <w:rFonts w:asciiTheme="minorHAnsi" w:hAnsiTheme="minorHAnsi" w:cstheme="minorHAnsi"/>
        </w:rPr>
        <w:t xml:space="preserve"> Meeting of the Partners </w:t>
      </w:r>
      <w:r w:rsidRPr="009632E1">
        <w:rPr>
          <w:rFonts w:asciiTheme="minorHAnsi" w:hAnsiTheme="minorHAnsi" w:cstheme="minorHAnsi"/>
        </w:rPr>
        <w:t>is</w:t>
      </w:r>
      <w:r w:rsidR="00DE4FD7" w:rsidRPr="009632E1">
        <w:rPr>
          <w:rFonts w:asciiTheme="minorHAnsi" w:hAnsiTheme="minorHAnsi" w:cstheme="minorHAnsi"/>
        </w:rPr>
        <w:t xml:space="preserve"> requested to</w:t>
      </w:r>
      <w:r w:rsidRPr="009632E1">
        <w:rPr>
          <w:rFonts w:asciiTheme="minorHAnsi" w:hAnsiTheme="minorHAnsi" w:cstheme="minorHAnsi"/>
        </w:rPr>
        <w:t>:</w:t>
      </w:r>
    </w:p>
    <w:p w14:paraId="644AF6CE" w14:textId="2AEB2B48" w:rsidR="009632E1" w:rsidRPr="009632E1" w:rsidRDefault="00DE4FD7" w:rsidP="009632E1">
      <w:pPr>
        <w:pStyle w:val="ListBullet"/>
        <w:spacing w:after="0" w:line="259" w:lineRule="auto"/>
        <w:rPr>
          <w:rFonts w:asciiTheme="minorHAnsi" w:hAnsiTheme="minorHAnsi" w:cstheme="minorHAnsi"/>
        </w:rPr>
      </w:pPr>
      <w:r w:rsidRPr="009632E1">
        <w:rPr>
          <w:rFonts w:asciiTheme="minorHAnsi" w:hAnsiTheme="minorHAnsi" w:cstheme="minorHAnsi"/>
        </w:rPr>
        <w:t>adopt the Draft Decision (Annex 1)</w:t>
      </w:r>
      <w:r w:rsidR="009632E1" w:rsidRPr="009632E1">
        <w:rPr>
          <w:rFonts w:asciiTheme="minorHAnsi" w:hAnsiTheme="minorHAnsi" w:cstheme="minorHAnsi"/>
        </w:rPr>
        <w:t xml:space="preserve">, and to; </w:t>
      </w:r>
    </w:p>
    <w:p w14:paraId="7804106B" w14:textId="06EACB05" w:rsidR="009632E1" w:rsidRPr="009632E1" w:rsidRDefault="009632E1" w:rsidP="009632E1">
      <w:pPr>
        <w:pStyle w:val="ListBullet"/>
        <w:spacing w:after="0" w:line="259" w:lineRule="auto"/>
        <w:rPr>
          <w:rFonts w:asciiTheme="minorHAnsi" w:hAnsiTheme="minorHAnsi" w:cstheme="minorHAnsi"/>
        </w:rPr>
      </w:pPr>
      <w:r w:rsidRPr="009632E1">
        <w:rPr>
          <w:rFonts w:asciiTheme="minorHAnsi" w:hAnsiTheme="minorHAnsi" w:cstheme="minorHAnsi"/>
        </w:rPr>
        <w:t xml:space="preserve">Approve the amended Terms of Reference of the Seabird Working Group </w:t>
      </w:r>
      <w:r w:rsidRPr="009632E1">
        <w:rPr>
          <w:rFonts w:asciiTheme="minorHAnsi" w:hAnsiTheme="minorHAnsi" w:cstheme="minorHAnsi"/>
        </w:rPr>
        <w:t>(Annex 2).</w:t>
      </w:r>
    </w:p>
    <w:p w14:paraId="01479BA2" w14:textId="77777777" w:rsidR="009632E1" w:rsidRDefault="009632E1" w:rsidP="00DE4FD7">
      <w:pPr>
        <w:pStyle w:val="ListBullet"/>
        <w:numPr>
          <w:ilvl w:val="0"/>
          <w:numId w:val="0"/>
        </w:numPr>
        <w:spacing w:after="0" w:line="259" w:lineRule="auto"/>
        <w:ind w:left="369" w:hanging="369"/>
        <w:rPr>
          <w:rFonts w:asciiTheme="minorHAnsi" w:hAnsiTheme="minorHAnsi" w:cstheme="minorHAnsi"/>
        </w:rPr>
      </w:pPr>
    </w:p>
    <w:p w14:paraId="23DB16D2" w14:textId="77777777" w:rsidR="009F021F" w:rsidRDefault="009F021F" w:rsidP="00DA4957">
      <w:pPr>
        <w:pStyle w:val="ListNumber"/>
        <w:numPr>
          <w:ilvl w:val="0"/>
          <w:numId w:val="0"/>
        </w:numPr>
        <w:spacing w:after="0" w:line="259" w:lineRule="auto"/>
        <w:ind w:left="369" w:hanging="369"/>
      </w:pPr>
    </w:p>
    <w:p w14:paraId="27073B13" w14:textId="77777777" w:rsidR="009F021F" w:rsidRDefault="009F021F" w:rsidP="00DA4957">
      <w:pPr>
        <w:spacing w:after="0" w:line="259" w:lineRule="auto"/>
      </w:pPr>
      <w:r>
        <w:br w:type="page"/>
      </w:r>
    </w:p>
    <w:p w14:paraId="1B5747E9" w14:textId="657F2528" w:rsidR="001D2BD1" w:rsidRDefault="001D2BD1" w:rsidP="001D2BD1">
      <w:pPr>
        <w:pStyle w:val="ListNumber"/>
        <w:numPr>
          <w:ilvl w:val="0"/>
          <w:numId w:val="0"/>
        </w:numPr>
        <w:spacing w:after="0" w:line="240" w:lineRule="auto"/>
        <w:ind w:left="369" w:hanging="369"/>
        <w:jc w:val="center"/>
        <w:rPr>
          <w:b/>
          <w:sz w:val="28"/>
        </w:rPr>
      </w:pPr>
      <w:r>
        <w:rPr>
          <w:b/>
          <w:sz w:val="28"/>
        </w:rPr>
        <w:lastRenderedPageBreak/>
        <w:t>Annex 1</w:t>
      </w:r>
    </w:p>
    <w:p w14:paraId="59C15DAD" w14:textId="77777777" w:rsidR="001D2BD1" w:rsidRDefault="001D2BD1" w:rsidP="009F021F">
      <w:pPr>
        <w:pStyle w:val="ListNumber"/>
        <w:numPr>
          <w:ilvl w:val="0"/>
          <w:numId w:val="0"/>
        </w:numPr>
        <w:spacing w:after="0" w:line="240" w:lineRule="auto"/>
        <w:ind w:left="369"/>
        <w:jc w:val="center"/>
        <w:rPr>
          <w:b/>
          <w:sz w:val="28"/>
        </w:rPr>
      </w:pPr>
    </w:p>
    <w:p w14:paraId="0901799A" w14:textId="77777777" w:rsidR="001D2BD1" w:rsidRDefault="001D2BD1" w:rsidP="001D2BD1">
      <w:pPr>
        <w:spacing w:after="120"/>
        <w:jc w:val="center"/>
        <w:rPr>
          <w:b/>
          <w:sz w:val="28"/>
          <w:szCs w:val="28"/>
        </w:rPr>
      </w:pPr>
      <w:r>
        <w:rPr>
          <w:b/>
          <w:sz w:val="28"/>
          <w:szCs w:val="28"/>
        </w:rPr>
        <w:t>Draft Decision 11</w:t>
      </w:r>
    </w:p>
    <w:p w14:paraId="18A2CC75" w14:textId="77777777" w:rsidR="001D2BD1" w:rsidRDefault="001D2BD1" w:rsidP="001D2BD1">
      <w:pPr>
        <w:spacing w:after="120"/>
        <w:jc w:val="center"/>
        <w:rPr>
          <w:b/>
          <w:sz w:val="28"/>
        </w:rPr>
      </w:pPr>
      <w:r>
        <w:rPr>
          <w:b/>
          <w:sz w:val="28"/>
          <w:szCs w:val="28"/>
        </w:rPr>
        <w:t>Amendment to Appendix III of the Partnership Document</w:t>
      </w:r>
    </w:p>
    <w:p w14:paraId="388A713B" w14:textId="77777777" w:rsidR="001D2BD1" w:rsidRDefault="001D2BD1" w:rsidP="001D2BD1">
      <w:pPr>
        <w:rPr>
          <w:b/>
          <w:sz w:val="28"/>
        </w:rPr>
      </w:pPr>
      <w:r>
        <w:rPr>
          <w:rFonts w:asciiTheme="minorHAnsi" w:hAnsiTheme="minorHAnsi" w:cstheme="minorHAnsi"/>
          <w:i/>
        </w:rPr>
        <w:t xml:space="preserve">Submitted </w:t>
      </w:r>
      <w:r w:rsidRPr="00243E9E">
        <w:rPr>
          <w:rFonts w:asciiTheme="minorHAnsi" w:hAnsiTheme="minorHAnsi" w:cstheme="minorHAnsi"/>
          <w:i/>
        </w:rPr>
        <w:t>by the Australian Government</w:t>
      </w:r>
      <w:r>
        <w:rPr>
          <w:rFonts w:asciiTheme="minorHAnsi" w:hAnsiTheme="minorHAnsi" w:cstheme="minorHAnsi"/>
          <w:i/>
        </w:rPr>
        <w:t xml:space="preserve"> </w:t>
      </w:r>
      <w:r w:rsidRPr="00DA4957">
        <w:rPr>
          <w:rFonts w:asciiTheme="minorHAnsi" w:hAnsiTheme="minorHAnsi" w:cstheme="minorHAnsi"/>
          <w:i/>
        </w:rPr>
        <w:t>with the support of the Seabird Working Group</w:t>
      </w:r>
    </w:p>
    <w:p w14:paraId="5F840C56" w14:textId="77777777"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Recalling</w:t>
      </w:r>
      <w:r w:rsidRPr="009632E1">
        <w:rPr>
          <w:rFonts w:asciiTheme="minorHAnsi" w:hAnsiTheme="minorHAnsi" w:cstheme="minorHAnsi"/>
        </w:rPr>
        <w:t>, in accordance with Paragraph 9(7) of the Partnership document, Partners may amend</w:t>
      </w:r>
      <w:r w:rsidRPr="009632E1">
        <w:rPr>
          <w:rFonts w:asciiTheme="minorHAnsi" w:hAnsiTheme="minorHAnsi" w:cstheme="minorHAnsi"/>
          <w:i/>
        </w:rPr>
        <w:t xml:space="preserve"> </w:t>
      </w:r>
      <w:r w:rsidRPr="009632E1">
        <w:rPr>
          <w:rFonts w:asciiTheme="minorHAnsi" w:hAnsiTheme="minorHAnsi" w:cstheme="minorHAnsi"/>
        </w:rPr>
        <w:t>the migratory waterbird taxonomic groups listed in Appendix III by consensus.</w:t>
      </w:r>
    </w:p>
    <w:p w14:paraId="67DA2704" w14:textId="77777777" w:rsidR="009632E1" w:rsidRPr="009632E1" w:rsidRDefault="009632E1" w:rsidP="0084305B">
      <w:pPr>
        <w:pStyle w:val="ListNumber"/>
        <w:numPr>
          <w:ilvl w:val="0"/>
          <w:numId w:val="0"/>
        </w:numPr>
        <w:spacing w:after="100" w:line="259" w:lineRule="auto"/>
        <w:rPr>
          <w:rFonts w:asciiTheme="minorHAnsi" w:hAnsiTheme="minorHAnsi" w:cstheme="minorHAnsi"/>
          <w:i/>
        </w:rPr>
      </w:pPr>
      <w:r w:rsidRPr="009632E1">
        <w:rPr>
          <w:rFonts w:asciiTheme="minorHAnsi" w:hAnsiTheme="minorHAnsi" w:cstheme="minorHAnsi"/>
          <w:i/>
        </w:rPr>
        <w:t xml:space="preserve">Noting with appreciation </w:t>
      </w:r>
      <w:r w:rsidRPr="009632E1">
        <w:rPr>
          <w:rFonts w:asciiTheme="minorHAnsi" w:hAnsiTheme="minorHAnsi" w:cstheme="minorHAnsi"/>
        </w:rPr>
        <w:t>the ongoing intersessional work of the EAAFP Seabird Working Group and their demonstrated commitment to the conservation of EAAF seabirds.</w:t>
      </w:r>
    </w:p>
    <w:p w14:paraId="3717BFB6" w14:textId="77777777"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 xml:space="preserve">Recognising </w:t>
      </w:r>
      <w:r w:rsidRPr="009632E1">
        <w:rPr>
          <w:rFonts w:asciiTheme="minorHAnsi" w:hAnsiTheme="minorHAnsi" w:cstheme="minorHAnsi"/>
        </w:rPr>
        <w:t>that migratory seabirds are an important taxonomic group in the EAAF, many of which are under threat from a range of issues, including habitat loss, invasive species, climate change and illegal hunting.</w:t>
      </w:r>
    </w:p>
    <w:p w14:paraId="25227B3E" w14:textId="77777777"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 xml:space="preserve">Highlighting </w:t>
      </w:r>
      <w:r w:rsidRPr="009632E1">
        <w:rPr>
          <w:rFonts w:asciiTheme="minorHAnsi" w:hAnsiTheme="minorHAnsi" w:cstheme="minorHAnsi"/>
        </w:rPr>
        <w:t xml:space="preserve">that three seabird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are not covered by Appendix III but do migrate within the East Asian – Australasian Flyway.</w:t>
      </w:r>
    </w:p>
    <w:p w14:paraId="36DEAFFF" w14:textId="77777777"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Recognising</w:t>
      </w:r>
      <w:r w:rsidRPr="009632E1">
        <w:rPr>
          <w:rFonts w:asciiTheme="minorHAnsi" w:hAnsiTheme="minorHAnsi" w:cstheme="minorHAnsi"/>
        </w:rPr>
        <w:t xml:space="preserve"> that by including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in Appendix III, Partners and the Seabird Working Group will have a mandate to pursue conservation actions for relevant species, particularly species of concern such as the Christmas Island Frigatebird which is listed as critically endangered under IUCN Red List criteria.</w:t>
      </w:r>
    </w:p>
    <w:p w14:paraId="1812A580" w14:textId="77777777"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Noting</w:t>
      </w:r>
      <w:r w:rsidRPr="009632E1">
        <w:rPr>
          <w:rFonts w:asciiTheme="minorHAnsi" w:hAnsiTheme="minorHAnsi" w:cstheme="minorHAnsi"/>
        </w:rPr>
        <w:t xml:space="preserve"> that the EAAFP Seabird Working Group are fully supportive of this proposal. </w:t>
      </w:r>
    </w:p>
    <w:p w14:paraId="1E63ED81" w14:textId="77777777" w:rsidR="009632E1" w:rsidRPr="009632E1" w:rsidRDefault="009632E1" w:rsidP="0084305B">
      <w:pPr>
        <w:pStyle w:val="ListNumber"/>
        <w:numPr>
          <w:ilvl w:val="0"/>
          <w:numId w:val="0"/>
        </w:numPr>
        <w:spacing w:after="100" w:line="259" w:lineRule="auto"/>
        <w:ind w:left="369" w:hanging="369"/>
        <w:rPr>
          <w:rFonts w:asciiTheme="minorHAnsi" w:hAnsiTheme="minorHAnsi" w:cstheme="minorHAnsi"/>
        </w:rPr>
      </w:pPr>
    </w:p>
    <w:p w14:paraId="7A9B24B5" w14:textId="77777777" w:rsidR="009632E1" w:rsidRPr="009632E1" w:rsidRDefault="009632E1" w:rsidP="0084305B">
      <w:pPr>
        <w:pStyle w:val="ListBullet"/>
        <w:numPr>
          <w:ilvl w:val="0"/>
          <w:numId w:val="0"/>
        </w:numPr>
        <w:spacing w:after="100" w:line="259" w:lineRule="auto"/>
        <w:ind w:left="369" w:hanging="369"/>
        <w:jc w:val="center"/>
        <w:rPr>
          <w:rFonts w:asciiTheme="minorHAnsi" w:hAnsiTheme="minorHAnsi" w:cstheme="minorHAnsi"/>
          <w:i/>
        </w:rPr>
      </w:pPr>
      <w:r w:rsidRPr="009632E1">
        <w:rPr>
          <w:rFonts w:asciiTheme="minorHAnsi" w:hAnsiTheme="minorHAnsi" w:cstheme="minorHAnsi"/>
          <w:i/>
        </w:rPr>
        <w:t>The 10</w:t>
      </w:r>
      <w:r w:rsidRPr="009632E1">
        <w:rPr>
          <w:rFonts w:asciiTheme="minorHAnsi" w:hAnsiTheme="minorHAnsi" w:cstheme="minorHAnsi"/>
          <w:i/>
          <w:vertAlign w:val="superscript"/>
        </w:rPr>
        <w:t>th</w:t>
      </w:r>
      <w:r w:rsidRPr="009632E1">
        <w:rPr>
          <w:rFonts w:asciiTheme="minorHAnsi" w:hAnsiTheme="minorHAnsi" w:cstheme="minorHAnsi"/>
          <w:i/>
        </w:rPr>
        <w:t xml:space="preserve"> Meeting of the Partners </w:t>
      </w:r>
    </w:p>
    <w:p w14:paraId="2CDC3276" w14:textId="77777777" w:rsidR="009632E1" w:rsidRPr="009632E1" w:rsidRDefault="009632E1" w:rsidP="0084305B">
      <w:pPr>
        <w:pStyle w:val="ListBullet"/>
        <w:numPr>
          <w:ilvl w:val="0"/>
          <w:numId w:val="0"/>
        </w:numPr>
        <w:spacing w:after="100" w:line="259" w:lineRule="auto"/>
        <w:ind w:left="369" w:hanging="369"/>
        <w:jc w:val="center"/>
        <w:rPr>
          <w:rFonts w:asciiTheme="minorHAnsi" w:hAnsiTheme="minorHAnsi" w:cstheme="minorHAnsi"/>
          <w:i/>
        </w:rPr>
      </w:pPr>
      <w:r w:rsidRPr="009632E1">
        <w:rPr>
          <w:rFonts w:asciiTheme="minorHAnsi" w:hAnsiTheme="minorHAnsi" w:cstheme="minorHAnsi"/>
          <w:i/>
        </w:rPr>
        <w:t>of the East Asian – Australasian Flyway Partnership:</w:t>
      </w:r>
    </w:p>
    <w:p w14:paraId="1062D34C" w14:textId="77777777"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Agrees </w:t>
      </w:r>
      <w:r w:rsidRPr="009632E1">
        <w:rPr>
          <w:rFonts w:asciiTheme="minorHAnsi" w:hAnsiTheme="minorHAnsi" w:cstheme="minorHAnsi"/>
        </w:rPr>
        <w:t xml:space="preserve">to amend the Partnership document Appendix III to include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at </w:t>
      </w:r>
      <w:r w:rsidRPr="009632E1">
        <w:rPr>
          <w:rFonts w:asciiTheme="minorHAnsi" w:hAnsiTheme="minorHAnsi" w:cstheme="minorHAnsi"/>
          <w:b/>
          <w:u w:val="single"/>
        </w:rPr>
        <w:t>Attachment 1</w:t>
      </w:r>
      <w:r w:rsidRPr="009632E1">
        <w:rPr>
          <w:rFonts w:asciiTheme="minorHAnsi" w:hAnsiTheme="minorHAnsi" w:cstheme="minorHAnsi"/>
        </w:rPr>
        <w:t>;</w:t>
      </w:r>
    </w:p>
    <w:p w14:paraId="3A50CD39" w14:textId="77777777"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Agrees </w:t>
      </w:r>
      <w:r w:rsidRPr="009632E1">
        <w:rPr>
          <w:rFonts w:asciiTheme="minorHAnsi" w:hAnsiTheme="minorHAnsi" w:cstheme="minorHAnsi"/>
        </w:rPr>
        <w:t xml:space="preserve">to amend the Partnership document Appendix III to recognise the taxonomic split of </w:t>
      </w:r>
      <w:proofErr w:type="spellStart"/>
      <w:r w:rsidRPr="009632E1">
        <w:rPr>
          <w:rFonts w:asciiTheme="minorHAnsi" w:hAnsiTheme="minorHAnsi" w:cstheme="minorHAnsi"/>
        </w:rPr>
        <w:t>Oceanitinae</w:t>
      </w:r>
      <w:proofErr w:type="spellEnd"/>
      <w:r w:rsidRPr="009632E1">
        <w:rPr>
          <w:rFonts w:asciiTheme="minorHAnsi" w:hAnsiTheme="minorHAnsi" w:cstheme="minorHAnsi"/>
        </w:rPr>
        <w:t xml:space="preserve"> and Hydrobatidae at </w:t>
      </w:r>
      <w:r w:rsidRPr="009632E1">
        <w:rPr>
          <w:rFonts w:asciiTheme="minorHAnsi" w:hAnsiTheme="minorHAnsi" w:cstheme="minorHAnsi"/>
          <w:b/>
          <w:u w:val="single"/>
        </w:rPr>
        <w:t>Attachment 1</w:t>
      </w:r>
      <w:r w:rsidRPr="009632E1">
        <w:rPr>
          <w:rFonts w:asciiTheme="minorHAnsi" w:hAnsiTheme="minorHAnsi" w:cstheme="minorHAnsi"/>
        </w:rPr>
        <w:t>;</w:t>
      </w:r>
    </w:p>
    <w:p w14:paraId="48DDC98A" w14:textId="77777777"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Instructs</w:t>
      </w:r>
      <w:r w:rsidRPr="009632E1">
        <w:rPr>
          <w:rFonts w:asciiTheme="minorHAnsi" w:hAnsiTheme="minorHAnsi" w:cstheme="minorHAnsi"/>
        </w:rPr>
        <w:t xml:space="preserve"> the Secretariat to update the Partnership document to reflect the decision of Partners and make it available on the EAAFP website as a matter of priority;</w:t>
      </w:r>
    </w:p>
    <w:p w14:paraId="7F89980F" w14:textId="77777777"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Invites </w:t>
      </w:r>
      <w:r w:rsidRPr="009632E1">
        <w:rPr>
          <w:rFonts w:asciiTheme="minorHAnsi" w:hAnsiTheme="minorHAnsi" w:cstheme="minorHAnsi"/>
        </w:rPr>
        <w:t>the EAAFP Technical Committee to advise Partners on conservation and management priorities for migratory seabirds at the 11</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w:t>
      </w:r>
    </w:p>
    <w:p w14:paraId="5C9B6AFD" w14:textId="77777777"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Urges</w:t>
      </w:r>
      <w:r w:rsidRPr="009632E1">
        <w:rPr>
          <w:rFonts w:asciiTheme="minorHAnsi" w:hAnsiTheme="minorHAnsi" w:cstheme="minorHAnsi"/>
        </w:rPr>
        <w:t xml:space="preserve"> all Ranges States, Partners and other stakeholders to consider options for international and national conservation actions to support species in the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as a matter of priority;</w:t>
      </w:r>
    </w:p>
    <w:p w14:paraId="51644958" w14:textId="77777777"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Agrees </w:t>
      </w:r>
      <w:r w:rsidRPr="009632E1">
        <w:rPr>
          <w:rFonts w:asciiTheme="minorHAnsi" w:hAnsiTheme="minorHAnsi" w:cstheme="minorHAnsi"/>
        </w:rPr>
        <w:t xml:space="preserve">to adopted revised Terms of Reference of the EAAFP Seabird Working Group at </w:t>
      </w:r>
      <w:r w:rsidRPr="009632E1">
        <w:rPr>
          <w:rFonts w:asciiTheme="minorHAnsi" w:hAnsiTheme="minorHAnsi" w:cstheme="minorHAnsi"/>
          <w:b/>
          <w:u w:val="single"/>
        </w:rPr>
        <w:t>Attachment 2</w:t>
      </w:r>
      <w:r w:rsidRPr="009632E1">
        <w:rPr>
          <w:rFonts w:asciiTheme="minorHAnsi" w:hAnsiTheme="minorHAnsi" w:cstheme="minorHAnsi"/>
        </w:rPr>
        <w:t>;</w:t>
      </w:r>
    </w:p>
    <w:p w14:paraId="0F5EA238" w14:textId="77777777"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Encourages</w:t>
      </w:r>
      <w:r w:rsidRPr="009632E1">
        <w:rPr>
          <w:rFonts w:asciiTheme="minorHAnsi" w:hAnsiTheme="minorHAnsi" w:cstheme="minorHAnsi"/>
        </w:rPr>
        <w:t xml:space="preserve"> Partners to provide technical and/or financial assistance to support the activities of the Seabird Working Group;</w:t>
      </w:r>
    </w:p>
    <w:p w14:paraId="3C81EB60" w14:textId="77777777"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Requests </w:t>
      </w:r>
      <w:r w:rsidRPr="009632E1">
        <w:rPr>
          <w:rFonts w:asciiTheme="minorHAnsi" w:hAnsiTheme="minorHAnsi" w:cstheme="minorHAnsi"/>
        </w:rPr>
        <w:t xml:space="preserve">the Seabird Working Group consider options to coordinate conservation actions for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in the EAAF;</w:t>
      </w:r>
    </w:p>
    <w:p w14:paraId="5F2FA215" w14:textId="77777777"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Requests</w:t>
      </w:r>
      <w:r w:rsidRPr="009632E1">
        <w:rPr>
          <w:rFonts w:asciiTheme="minorHAnsi" w:hAnsiTheme="minorHAnsi" w:cstheme="minorHAnsi"/>
        </w:rPr>
        <w:t xml:space="preserve"> the Seabird Working Group to report on progress at the 11</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w:t>
      </w:r>
    </w:p>
    <w:p w14:paraId="4169E229" w14:textId="77777777" w:rsidR="009632E1" w:rsidRPr="009632E1" w:rsidRDefault="009632E1" w:rsidP="0084305B">
      <w:pPr>
        <w:pStyle w:val="ListBullet"/>
        <w:numPr>
          <w:ilvl w:val="0"/>
          <w:numId w:val="0"/>
        </w:numPr>
        <w:spacing w:after="100" w:line="259" w:lineRule="auto"/>
        <w:ind w:left="369" w:hanging="369"/>
        <w:rPr>
          <w:rFonts w:asciiTheme="minorHAnsi" w:hAnsiTheme="minorHAnsi" w:cstheme="minorHAnsi"/>
        </w:rPr>
      </w:pPr>
    </w:p>
    <w:p w14:paraId="67EDDF68" w14:textId="5A9C0E37" w:rsidR="009632E1" w:rsidRPr="00B53B2E" w:rsidRDefault="009632E1" w:rsidP="0084305B">
      <w:pPr>
        <w:spacing w:after="100" w:line="259" w:lineRule="auto"/>
        <w:rPr>
          <w:b/>
          <w:u w:val="single"/>
        </w:rPr>
      </w:pPr>
      <w:r w:rsidRPr="009632E1">
        <w:rPr>
          <w:rFonts w:asciiTheme="minorHAnsi" w:hAnsiTheme="minorHAnsi" w:cstheme="minorHAnsi"/>
          <w:b/>
          <w:u w:val="single"/>
        </w:rPr>
        <w:br w:type="page"/>
      </w:r>
      <w:r w:rsidRPr="00B53B2E">
        <w:rPr>
          <w:b/>
          <w:u w:val="single"/>
        </w:rPr>
        <w:lastRenderedPageBreak/>
        <w:t>Attachment 1</w:t>
      </w:r>
    </w:p>
    <w:p w14:paraId="2BA09277" w14:textId="77777777" w:rsidR="009632E1" w:rsidRDefault="009632E1" w:rsidP="009632E1">
      <w:pPr>
        <w:pStyle w:val="ListBullet"/>
        <w:numPr>
          <w:ilvl w:val="0"/>
          <w:numId w:val="0"/>
        </w:numPr>
      </w:pPr>
      <w:r w:rsidRPr="007E274E">
        <w:rPr>
          <w:b/>
        </w:rPr>
        <w:t>Appendix III – Taxonomic groups of waterbirds migrating within the East Asian – Australasian Flyway</w:t>
      </w:r>
    </w:p>
    <w:tbl>
      <w:tblPr>
        <w:tblStyle w:val="TableGrid"/>
        <w:tblW w:w="0" w:type="auto"/>
        <w:tblInd w:w="369" w:type="dxa"/>
        <w:tblLook w:val="04A0" w:firstRow="1" w:lastRow="0" w:firstColumn="1" w:lastColumn="0" w:noHBand="0" w:noVBand="1"/>
      </w:tblPr>
      <w:tblGrid>
        <w:gridCol w:w="4432"/>
        <w:gridCol w:w="4401"/>
      </w:tblGrid>
      <w:tr w:rsidR="009632E1" w14:paraId="7099D6E1" w14:textId="77777777" w:rsidTr="002452BB">
        <w:trPr>
          <w:cnfStyle w:val="100000000000" w:firstRow="1" w:lastRow="0" w:firstColumn="0" w:lastColumn="0" w:oddVBand="0" w:evenVBand="0" w:oddHBand="0" w:evenHBand="0" w:firstRowFirstColumn="0" w:firstRowLastColumn="0" w:lastRowFirstColumn="0" w:lastRowLastColumn="0"/>
        </w:trPr>
        <w:tc>
          <w:tcPr>
            <w:tcW w:w="4539" w:type="dxa"/>
          </w:tcPr>
          <w:p w14:paraId="4A1FB878" w14:textId="77777777" w:rsidR="009632E1" w:rsidRPr="007E274E" w:rsidRDefault="009632E1" w:rsidP="002452BB">
            <w:pPr>
              <w:pStyle w:val="ListNumber"/>
              <w:numPr>
                <w:ilvl w:val="0"/>
                <w:numId w:val="0"/>
              </w:numPr>
              <w:jc w:val="center"/>
              <w:rPr>
                <w:b/>
                <w:sz w:val="20"/>
                <w:szCs w:val="20"/>
              </w:rPr>
            </w:pPr>
            <w:r w:rsidRPr="007E274E">
              <w:rPr>
                <w:b/>
                <w:sz w:val="20"/>
                <w:szCs w:val="20"/>
              </w:rPr>
              <w:t>Taxonomic Group</w:t>
            </w:r>
          </w:p>
        </w:tc>
        <w:tc>
          <w:tcPr>
            <w:tcW w:w="4520" w:type="dxa"/>
          </w:tcPr>
          <w:p w14:paraId="3DF4BA3F" w14:textId="77777777" w:rsidR="009632E1" w:rsidRPr="007E274E" w:rsidRDefault="009632E1" w:rsidP="002452BB">
            <w:pPr>
              <w:pStyle w:val="ListNumber"/>
              <w:numPr>
                <w:ilvl w:val="0"/>
                <w:numId w:val="0"/>
              </w:numPr>
              <w:jc w:val="center"/>
              <w:rPr>
                <w:b/>
                <w:sz w:val="20"/>
                <w:szCs w:val="20"/>
              </w:rPr>
            </w:pPr>
            <w:r w:rsidRPr="007E274E">
              <w:rPr>
                <w:b/>
                <w:sz w:val="20"/>
                <w:szCs w:val="20"/>
              </w:rPr>
              <w:t>English Name</w:t>
            </w:r>
          </w:p>
        </w:tc>
      </w:tr>
      <w:tr w:rsidR="009632E1" w14:paraId="61AD6B6A"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58D56754" w14:textId="77777777" w:rsidR="009632E1" w:rsidRPr="007E274E" w:rsidRDefault="009632E1" w:rsidP="002452BB">
            <w:pPr>
              <w:pStyle w:val="ListNumber"/>
              <w:numPr>
                <w:ilvl w:val="0"/>
                <w:numId w:val="0"/>
              </w:numPr>
              <w:rPr>
                <w:sz w:val="20"/>
                <w:szCs w:val="20"/>
              </w:rPr>
            </w:pPr>
            <w:r w:rsidRPr="007E274E">
              <w:rPr>
                <w:sz w:val="20"/>
                <w:szCs w:val="20"/>
              </w:rPr>
              <w:t>Anatidae</w:t>
            </w:r>
          </w:p>
        </w:tc>
        <w:tc>
          <w:tcPr>
            <w:tcW w:w="4520" w:type="dxa"/>
          </w:tcPr>
          <w:p w14:paraId="0DE9E972" w14:textId="77777777" w:rsidR="009632E1" w:rsidRPr="007E274E" w:rsidRDefault="009632E1" w:rsidP="002452BB">
            <w:pPr>
              <w:pStyle w:val="ListNumber"/>
              <w:numPr>
                <w:ilvl w:val="0"/>
                <w:numId w:val="0"/>
              </w:numPr>
              <w:rPr>
                <w:sz w:val="20"/>
                <w:szCs w:val="20"/>
              </w:rPr>
            </w:pPr>
            <w:r>
              <w:rPr>
                <w:sz w:val="20"/>
                <w:szCs w:val="20"/>
              </w:rPr>
              <w:t>Swans, geese and d</w:t>
            </w:r>
            <w:r w:rsidRPr="007E274E">
              <w:rPr>
                <w:sz w:val="20"/>
                <w:szCs w:val="20"/>
              </w:rPr>
              <w:t>ucks</w:t>
            </w:r>
          </w:p>
        </w:tc>
      </w:tr>
      <w:tr w:rsidR="009632E1" w14:paraId="12802A5D"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54FEB9C4" w14:textId="77777777" w:rsidR="009632E1" w:rsidRPr="007E274E" w:rsidRDefault="009632E1" w:rsidP="002452BB">
            <w:pPr>
              <w:pStyle w:val="ListNumber"/>
              <w:numPr>
                <w:ilvl w:val="0"/>
                <w:numId w:val="0"/>
              </w:numPr>
              <w:rPr>
                <w:sz w:val="20"/>
                <w:szCs w:val="20"/>
              </w:rPr>
            </w:pPr>
            <w:proofErr w:type="spellStart"/>
            <w:r w:rsidRPr="007E274E">
              <w:rPr>
                <w:sz w:val="20"/>
                <w:szCs w:val="20"/>
              </w:rPr>
              <w:t>Podicipedidae</w:t>
            </w:r>
            <w:proofErr w:type="spellEnd"/>
          </w:p>
        </w:tc>
        <w:tc>
          <w:tcPr>
            <w:tcW w:w="4520" w:type="dxa"/>
          </w:tcPr>
          <w:p w14:paraId="4B29827F" w14:textId="77777777" w:rsidR="009632E1" w:rsidRPr="007E274E" w:rsidRDefault="009632E1" w:rsidP="002452BB">
            <w:pPr>
              <w:pStyle w:val="ListNumber"/>
              <w:numPr>
                <w:ilvl w:val="0"/>
                <w:numId w:val="0"/>
              </w:numPr>
              <w:rPr>
                <w:sz w:val="20"/>
                <w:szCs w:val="20"/>
              </w:rPr>
            </w:pPr>
            <w:r w:rsidRPr="007E274E">
              <w:rPr>
                <w:sz w:val="20"/>
                <w:szCs w:val="20"/>
              </w:rPr>
              <w:t>Grebes</w:t>
            </w:r>
          </w:p>
        </w:tc>
      </w:tr>
      <w:tr w:rsidR="009632E1" w14:paraId="08D33E6B"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59E5FEA9" w14:textId="77777777" w:rsidR="009632E1" w:rsidRPr="007E274E" w:rsidRDefault="009632E1" w:rsidP="002452BB">
            <w:pPr>
              <w:pStyle w:val="ListNumber"/>
              <w:numPr>
                <w:ilvl w:val="0"/>
                <w:numId w:val="0"/>
              </w:numPr>
              <w:rPr>
                <w:sz w:val="20"/>
                <w:szCs w:val="20"/>
              </w:rPr>
            </w:pPr>
            <w:proofErr w:type="spellStart"/>
            <w:r>
              <w:rPr>
                <w:sz w:val="20"/>
                <w:szCs w:val="20"/>
              </w:rPr>
              <w:t>Phaethontidae</w:t>
            </w:r>
            <w:proofErr w:type="spellEnd"/>
          </w:p>
        </w:tc>
        <w:tc>
          <w:tcPr>
            <w:tcW w:w="4520" w:type="dxa"/>
          </w:tcPr>
          <w:p w14:paraId="6767812B" w14:textId="77777777" w:rsidR="009632E1" w:rsidRPr="007E274E" w:rsidRDefault="009632E1" w:rsidP="002452BB">
            <w:pPr>
              <w:pStyle w:val="ListNumber"/>
              <w:numPr>
                <w:ilvl w:val="0"/>
                <w:numId w:val="0"/>
              </w:numPr>
              <w:rPr>
                <w:sz w:val="20"/>
                <w:szCs w:val="20"/>
              </w:rPr>
            </w:pPr>
            <w:r>
              <w:rPr>
                <w:sz w:val="20"/>
                <w:szCs w:val="20"/>
              </w:rPr>
              <w:t>Tropicbirds</w:t>
            </w:r>
          </w:p>
        </w:tc>
      </w:tr>
      <w:tr w:rsidR="009632E1" w14:paraId="21830151"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2B0E42A6" w14:textId="77777777" w:rsidR="009632E1" w:rsidRPr="007E274E" w:rsidRDefault="009632E1" w:rsidP="002452BB">
            <w:pPr>
              <w:pStyle w:val="ListNumber"/>
              <w:numPr>
                <w:ilvl w:val="0"/>
                <w:numId w:val="0"/>
              </w:numPr>
              <w:rPr>
                <w:sz w:val="20"/>
                <w:szCs w:val="20"/>
              </w:rPr>
            </w:pPr>
            <w:proofErr w:type="spellStart"/>
            <w:r w:rsidRPr="007E274E">
              <w:rPr>
                <w:sz w:val="20"/>
                <w:szCs w:val="20"/>
              </w:rPr>
              <w:t>Helio</w:t>
            </w:r>
            <w:r>
              <w:rPr>
                <w:sz w:val="20"/>
                <w:szCs w:val="20"/>
              </w:rPr>
              <w:t>r</w:t>
            </w:r>
            <w:r w:rsidRPr="007E274E">
              <w:rPr>
                <w:sz w:val="20"/>
                <w:szCs w:val="20"/>
              </w:rPr>
              <w:t>nithidae</w:t>
            </w:r>
            <w:proofErr w:type="spellEnd"/>
          </w:p>
        </w:tc>
        <w:tc>
          <w:tcPr>
            <w:tcW w:w="4520" w:type="dxa"/>
          </w:tcPr>
          <w:p w14:paraId="5D1FA17C" w14:textId="77777777" w:rsidR="009632E1" w:rsidRPr="007E274E" w:rsidRDefault="009632E1" w:rsidP="002452BB">
            <w:pPr>
              <w:pStyle w:val="ListNumber"/>
              <w:numPr>
                <w:ilvl w:val="0"/>
                <w:numId w:val="0"/>
              </w:numPr>
              <w:rPr>
                <w:sz w:val="20"/>
                <w:szCs w:val="20"/>
              </w:rPr>
            </w:pPr>
            <w:r w:rsidRPr="007E274E">
              <w:rPr>
                <w:sz w:val="20"/>
                <w:szCs w:val="20"/>
              </w:rPr>
              <w:t>Finfoots</w:t>
            </w:r>
          </w:p>
        </w:tc>
      </w:tr>
      <w:tr w:rsidR="009632E1" w14:paraId="055FC907"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39D65026" w14:textId="77777777" w:rsidR="009632E1" w:rsidRPr="007E274E" w:rsidRDefault="009632E1" w:rsidP="002452BB">
            <w:pPr>
              <w:pStyle w:val="ListNumber"/>
              <w:numPr>
                <w:ilvl w:val="0"/>
                <w:numId w:val="0"/>
              </w:numPr>
              <w:rPr>
                <w:sz w:val="20"/>
                <w:szCs w:val="20"/>
              </w:rPr>
            </w:pPr>
            <w:proofErr w:type="spellStart"/>
            <w:r w:rsidRPr="007E274E">
              <w:rPr>
                <w:sz w:val="20"/>
                <w:szCs w:val="20"/>
              </w:rPr>
              <w:t>Rallidae</w:t>
            </w:r>
            <w:proofErr w:type="spellEnd"/>
          </w:p>
        </w:tc>
        <w:tc>
          <w:tcPr>
            <w:tcW w:w="4520" w:type="dxa"/>
          </w:tcPr>
          <w:p w14:paraId="6DCDA5D5" w14:textId="77777777" w:rsidR="009632E1" w:rsidRPr="007E274E" w:rsidRDefault="009632E1" w:rsidP="002452BB">
            <w:pPr>
              <w:pStyle w:val="ListNumber"/>
              <w:numPr>
                <w:ilvl w:val="0"/>
                <w:numId w:val="0"/>
              </w:numPr>
              <w:rPr>
                <w:sz w:val="20"/>
                <w:szCs w:val="20"/>
              </w:rPr>
            </w:pPr>
            <w:r>
              <w:rPr>
                <w:sz w:val="20"/>
                <w:szCs w:val="20"/>
              </w:rPr>
              <w:t>Rails, gallinules and c</w:t>
            </w:r>
            <w:r w:rsidRPr="007E274E">
              <w:rPr>
                <w:sz w:val="20"/>
                <w:szCs w:val="20"/>
              </w:rPr>
              <w:t>oots</w:t>
            </w:r>
          </w:p>
        </w:tc>
      </w:tr>
      <w:tr w:rsidR="009632E1" w14:paraId="1FEF015F"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46AFD3B4" w14:textId="77777777" w:rsidR="009632E1" w:rsidRPr="007E274E" w:rsidRDefault="009632E1" w:rsidP="002452BB">
            <w:pPr>
              <w:pStyle w:val="ListNumber"/>
              <w:numPr>
                <w:ilvl w:val="0"/>
                <w:numId w:val="0"/>
              </w:numPr>
              <w:rPr>
                <w:sz w:val="20"/>
                <w:szCs w:val="20"/>
              </w:rPr>
            </w:pPr>
            <w:proofErr w:type="spellStart"/>
            <w:r w:rsidRPr="007E274E">
              <w:rPr>
                <w:sz w:val="20"/>
                <w:szCs w:val="20"/>
              </w:rPr>
              <w:t>Gruidae</w:t>
            </w:r>
            <w:proofErr w:type="spellEnd"/>
          </w:p>
        </w:tc>
        <w:tc>
          <w:tcPr>
            <w:tcW w:w="4520" w:type="dxa"/>
          </w:tcPr>
          <w:p w14:paraId="62598923" w14:textId="77777777" w:rsidR="009632E1" w:rsidRPr="007E274E" w:rsidRDefault="009632E1" w:rsidP="002452BB">
            <w:pPr>
              <w:pStyle w:val="ListNumber"/>
              <w:numPr>
                <w:ilvl w:val="0"/>
                <w:numId w:val="0"/>
              </w:numPr>
              <w:rPr>
                <w:sz w:val="20"/>
                <w:szCs w:val="20"/>
              </w:rPr>
            </w:pPr>
            <w:r w:rsidRPr="007E274E">
              <w:rPr>
                <w:sz w:val="20"/>
                <w:szCs w:val="20"/>
              </w:rPr>
              <w:t>Cranes</w:t>
            </w:r>
          </w:p>
        </w:tc>
      </w:tr>
      <w:tr w:rsidR="009632E1" w14:paraId="7F76404B"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2F146471" w14:textId="77777777" w:rsidR="009632E1" w:rsidRPr="007E274E" w:rsidRDefault="009632E1" w:rsidP="002452BB">
            <w:pPr>
              <w:pStyle w:val="ListNumber"/>
              <w:numPr>
                <w:ilvl w:val="0"/>
                <w:numId w:val="0"/>
              </w:numPr>
              <w:rPr>
                <w:sz w:val="20"/>
                <w:szCs w:val="20"/>
              </w:rPr>
            </w:pPr>
            <w:proofErr w:type="spellStart"/>
            <w:r w:rsidRPr="007E274E">
              <w:rPr>
                <w:sz w:val="20"/>
                <w:szCs w:val="20"/>
              </w:rPr>
              <w:t>Gaviidae</w:t>
            </w:r>
            <w:proofErr w:type="spellEnd"/>
          </w:p>
        </w:tc>
        <w:tc>
          <w:tcPr>
            <w:tcW w:w="4520" w:type="dxa"/>
          </w:tcPr>
          <w:p w14:paraId="3C5E0F1B" w14:textId="77777777" w:rsidR="009632E1" w:rsidRPr="007E274E" w:rsidRDefault="009632E1" w:rsidP="002452BB">
            <w:pPr>
              <w:pStyle w:val="ListNumber"/>
              <w:numPr>
                <w:ilvl w:val="0"/>
                <w:numId w:val="0"/>
              </w:numPr>
              <w:rPr>
                <w:sz w:val="20"/>
                <w:szCs w:val="20"/>
              </w:rPr>
            </w:pPr>
            <w:r w:rsidRPr="007E274E">
              <w:rPr>
                <w:sz w:val="20"/>
                <w:szCs w:val="20"/>
              </w:rPr>
              <w:t>Divers/Loons</w:t>
            </w:r>
          </w:p>
        </w:tc>
      </w:tr>
      <w:tr w:rsidR="009632E1" w14:paraId="71B1B4E3"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768D7401" w14:textId="77777777" w:rsidR="009632E1" w:rsidRPr="007E274E" w:rsidRDefault="009632E1" w:rsidP="002452BB">
            <w:pPr>
              <w:pStyle w:val="ListNumber"/>
              <w:numPr>
                <w:ilvl w:val="0"/>
                <w:numId w:val="0"/>
              </w:numPr>
              <w:rPr>
                <w:sz w:val="20"/>
                <w:szCs w:val="20"/>
              </w:rPr>
            </w:pPr>
            <w:r>
              <w:rPr>
                <w:sz w:val="20"/>
                <w:szCs w:val="20"/>
              </w:rPr>
              <w:t>Hydrobatidae</w:t>
            </w:r>
          </w:p>
        </w:tc>
        <w:tc>
          <w:tcPr>
            <w:tcW w:w="4520" w:type="dxa"/>
          </w:tcPr>
          <w:p w14:paraId="2BA846D2" w14:textId="77777777" w:rsidR="009632E1" w:rsidRPr="007E274E" w:rsidRDefault="009632E1" w:rsidP="002452BB">
            <w:pPr>
              <w:pStyle w:val="ListNumber"/>
              <w:numPr>
                <w:ilvl w:val="0"/>
                <w:numId w:val="0"/>
              </w:numPr>
              <w:rPr>
                <w:sz w:val="20"/>
                <w:szCs w:val="20"/>
              </w:rPr>
            </w:pPr>
            <w:r>
              <w:rPr>
                <w:sz w:val="20"/>
                <w:szCs w:val="20"/>
              </w:rPr>
              <w:t>Northern storm petrels</w:t>
            </w:r>
          </w:p>
        </w:tc>
      </w:tr>
      <w:tr w:rsidR="009632E1" w14:paraId="653BC5D4"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4975570F" w14:textId="77777777" w:rsidR="009632E1" w:rsidRPr="007E274E" w:rsidRDefault="009632E1" w:rsidP="002452BB">
            <w:pPr>
              <w:pStyle w:val="ListNumber"/>
              <w:numPr>
                <w:ilvl w:val="0"/>
                <w:numId w:val="0"/>
              </w:numPr>
              <w:rPr>
                <w:sz w:val="20"/>
                <w:szCs w:val="20"/>
              </w:rPr>
            </w:pPr>
            <w:proofErr w:type="spellStart"/>
            <w:r w:rsidRPr="007E274E">
              <w:rPr>
                <w:sz w:val="20"/>
                <w:szCs w:val="20"/>
              </w:rPr>
              <w:t>Oceanitidae</w:t>
            </w:r>
            <w:proofErr w:type="spellEnd"/>
          </w:p>
        </w:tc>
        <w:tc>
          <w:tcPr>
            <w:tcW w:w="4520" w:type="dxa"/>
          </w:tcPr>
          <w:p w14:paraId="3599B82F" w14:textId="77777777" w:rsidR="009632E1" w:rsidRPr="007E274E" w:rsidRDefault="009632E1" w:rsidP="002452BB">
            <w:pPr>
              <w:pStyle w:val="ListNumber"/>
              <w:numPr>
                <w:ilvl w:val="0"/>
                <w:numId w:val="0"/>
              </w:numPr>
              <w:rPr>
                <w:sz w:val="20"/>
                <w:szCs w:val="20"/>
              </w:rPr>
            </w:pPr>
            <w:r>
              <w:rPr>
                <w:sz w:val="20"/>
                <w:szCs w:val="20"/>
              </w:rPr>
              <w:t>Austral storm p</w:t>
            </w:r>
            <w:r w:rsidRPr="007E274E">
              <w:rPr>
                <w:sz w:val="20"/>
                <w:szCs w:val="20"/>
              </w:rPr>
              <w:t>etrels</w:t>
            </w:r>
          </w:p>
        </w:tc>
      </w:tr>
      <w:tr w:rsidR="009632E1" w14:paraId="3146044D"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41213F4A" w14:textId="77777777" w:rsidR="009632E1" w:rsidRPr="007E274E" w:rsidRDefault="009632E1" w:rsidP="002452BB">
            <w:pPr>
              <w:pStyle w:val="ListNumber"/>
              <w:numPr>
                <w:ilvl w:val="0"/>
                <w:numId w:val="0"/>
              </w:numPr>
              <w:rPr>
                <w:sz w:val="20"/>
                <w:szCs w:val="20"/>
              </w:rPr>
            </w:pPr>
            <w:proofErr w:type="spellStart"/>
            <w:r w:rsidRPr="007E274E">
              <w:rPr>
                <w:sz w:val="20"/>
                <w:szCs w:val="20"/>
              </w:rPr>
              <w:t>Procellariidae</w:t>
            </w:r>
            <w:proofErr w:type="spellEnd"/>
          </w:p>
        </w:tc>
        <w:tc>
          <w:tcPr>
            <w:tcW w:w="4520" w:type="dxa"/>
          </w:tcPr>
          <w:p w14:paraId="3385DB97" w14:textId="77777777" w:rsidR="009632E1" w:rsidRPr="007E274E" w:rsidRDefault="009632E1" w:rsidP="002452BB">
            <w:pPr>
              <w:pStyle w:val="ListNumber"/>
              <w:numPr>
                <w:ilvl w:val="0"/>
                <w:numId w:val="0"/>
              </w:numPr>
              <w:rPr>
                <w:sz w:val="20"/>
                <w:szCs w:val="20"/>
              </w:rPr>
            </w:pPr>
            <w:r w:rsidRPr="007E274E">
              <w:rPr>
                <w:sz w:val="20"/>
                <w:szCs w:val="20"/>
              </w:rPr>
              <w:t>Shearwaters and petrels</w:t>
            </w:r>
          </w:p>
        </w:tc>
      </w:tr>
      <w:tr w:rsidR="009632E1" w14:paraId="6C5DED7A"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661FCCA5" w14:textId="77777777" w:rsidR="009632E1" w:rsidRPr="007E274E" w:rsidRDefault="009632E1" w:rsidP="002452BB">
            <w:pPr>
              <w:pStyle w:val="ListNumber"/>
              <w:numPr>
                <w:ilvl w:val="0"/>
                <w:numId w:val="0"/>
              </w:numPr>
              <w:rPr>
                <w:sz w:val="20"/>
                <w:szCs w:val="20"/>
              </w:rPr>
            </w:pPr>
            <w:r w:rsidRPr="007E274E">
              <w:rPr>
                <w:sz w:val="20"/>
                <w:szCs w:val="20"/>
              </w:rPr>
              <w:t>Ciconiidae</w:t>
            </w:r>
          </w:p>
        </w:tc>
        <w:tc>
          <w:tcPr>
            <w:tcW w:w="4520" w:type="dxa"/>
          </w:tcPr>
          <w:p w14:paraId="6CFACB80" w14:textId="77777777" w:rsidR="009632E1" w:rsidRPr="007E274E" w:rsidRDefault="009632E1" w:rsidP="002452BB">
            <w:pPr>
              <w:pStyle w:val="ListNumber"/>
              <w:numPr>
                <w:ilvl w:val="0"/>
                <w:numId w:val="0"/>
              </w:numPr>
              <w:rPr>
                <w:sz w:val="20"/>
                <w:szCs w:val="20"/>
              </w:rPr>
            </w:pPr>
            <w:r w:rsidRPr="007E274E">
              <w:rPr>
                <w:sz w:val="20"/>
                <w:szCs w:val="20"/>
              </w:rPr>
              <w:t>Storks</w:t>
            </w:r>
          </w:p>
        </w:tc>
      </w:tr>
      <w:tr w:rsidR="009632E1" w14:paraId="27316F61"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6A6C4473" w14:textId="77777777" w:rsidR="009632E1" w:rsidRPr="007E274E" w:rsidRDefault="009632E1" w:rsidP="002452BB">
            <w:pPr>
              <w:pStyle w:val="ListNumber"/>
              <w:numPr>
                <w:ilvl w:val="0"/>
                <w:numId w:val="0"/>
              </w:numPr>
              <w:rPr>
                <w:sz w:val="20"/>
                <w:szCs w:val="20"/>
              </w:rPr>
            </w:pPr>
            <w:r w:rsidRPr="007E274E">
              <w:rPr>
                <w:sz w:val="20"/>
                <w:szCs w:val="20"/>
              </w:rPr>
              <w:t>Threskiornithidae</w:t>
            </w:r>
          </w:p>
        </w:tc>
        <w:tc>
          <w:tcPr>
            <w:tcW w:w="4520" w:type="dxa"/>
          </w:tcPr>
          <w:p w14:paraId="568AD59B" w14:textId="77777777" w:rsidR="009632E1" w:rsidRPr="007E274E" w:rsidRDefault="009632E1" w:rsidP="002452BB">
            <w:pPr>
              <w:pStyle w:val="ListNumber"/>
              <w:numPr>
                <w:ilvl w:val="0"/>
                <w:numId w:val="0"/>
              </w:numPr>
              <w:rPr>
                <w:sz w:val="20"/>
                <w:szCs w:val="20"/>
              </w:rPr>
            </w:pPr>
            <w:r>
              <w:rPr>
                <w:sz w:val="20"/>
                <w:szCs w:val="20"/>
              </w:rPr>
              <w:t>Ibises and s</w:t>
            </w:r>
            <w:r w:rsidRPr="007E274E">
              <w:rPr>
                <w:sz w:val="20"/>
                <w:szCs w:val="20"/>
              </w:rPr>
              <w:t>poonbills</w:t>
            </w:r>
          </w:p>
        </w:tc>
      </w:tr>
      <w:tr w:rsidR="009632E1" w14:paraId="160815BB"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2E8AAE70" w14:textId="77777777" w:rsidR="009632E1" w:rsidRPr="007E274E" w:rsidRDefault="009632E1" w:rsidP="002452BB">
            <w:pPr>
              <w:pStyle w:val="ListNumber"/>
              <w:numPr>
                <w:ilvl w:val="0"/>
                <w:numId w:val="0"/>
              </w:numPr>
              <w:rPr>
                <w:sz w:val="20"/>
                <w:szCs w:val="20"/>
              </w:rPr>
            </w:pPr>
            <w:r w:rsidRPr="007E274E">
              <w:rPr>
                <w:sz w:val="20"/>
                <w:szCs w:val="20"/>
              </w:rPr>
              <w:t>Ardeidae</w:t>
            </w:r>
          </w:p>
        </w:tc>
        <w:tc>
          <w:tcPr>
            <w:tcW w:w="4520" w:type="dxa"/>
          </w:tcPr>
          <w:p w14:paraId="1952BC22" w14:textId="77777777" w:rsidR="009632E1" w:rsidRPr="007E274E" w:rsidRDefault="009632E1" w:rsidP="002452BB">
            <w:pPr>
              <w:pStyle w:val="ListNumber"/>
              <w:numPr>
                <w:ilvl w:val="0"/>
                <w:numId w:val="0"/>
              </w:numPr>
              <w:rPr>
                <w:sz w:val="20"/>
                <w:szCs w:val="20"/>
              </w:rPr>
            </w:pPr>
            <w:r>
              <w:rPr>
                <w:sz w:val="20"/>
                <w:szCs w:val="20"/>
              </w:rPr>
              <w:t>Herons, egrets and b</w:t>
            </w:r>
            <w:r w:rsidRPr="007E274E">
              <w:rPr>
                <w:sz w:val="20"/>
                <w:szCs w:val="20"/>
              </w:rPr>
              <w:t>itterns</w:t>
            </w:r>
          </w:p>
        </w:tc>
      </w:tr>
      <w:tr w:rsidR="009632E1" w14:paraId="4E568D10"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4F36754F" w14:textId="77777777" w:rsidR="009632E1" w:rsidRPr="007E274E" w:rsidRDefault="009632E1" w:rsidP="002452BB">
            <w:pPr>
              <w:pStyle w:val="ListNumber"/>
              <w:numPr>
                <w:ilvl w:val="0"/>
                <w:numId w:val="0"/>
              </w:numPr>
              <w:rPr>
                <w:sz w:val="20"/>
                <w:szCs w:val="20"/>
              </w:rPr>
            </w:pPr>
            <w:proofErr w:type="spellStart"/>
            <w:r w:rsidRPr="007E274E">
              <w:rPr>
                <w:sz w:val="20"/>
                <w:szCs w:val="20"/>
              </w:rPr>
              <w:t>Pelecanidae</w:t>
            </w:r>
            <w:proofErr w:type="spellEnd"/>
          </w:p>
        </w:tc>
        <w:tc>
          <w:tcPr>
            <w:tcW w:w="4520" w:type="dxa"/>
          </w:tcPr>
          <w:p w14:paraId="773F3163" w14:textId="77777777" w:rsidR="009632E1" w:rsidRPr="007E274E" w:rsidRDefault="009632E1" w:rsidP="002452BB">
            <w:pPr>
              <w:pStyle w:val="ListNumber"/>
              <w:numPr>
                <w:ilvl w:val="0"/>
                <w:numId w:val="0"/>
              </w:numPr>
              <w:rPr>
                <w:sz w:val="20"/>
                <w:szCs w:val="20"/>
              </w:rPr>
            </w:pPr>
            <w:r w:rsidRPr="007E274E">
              <w:rPr>
                <w:sz w:val="20"/>
                <w:szCs w:val="20"/>
              </w:rPr>
              <w:t>Pelicans</w:t>
            </w:r>
          </w:p>
        </w:tc>
      </w:tr>
      <w:tr w:rsidR="009632E1" w14:paraId="40D897A0"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696E8071" w14:textId="77777777" w:rsidR="009632E1" w:rsidRPr="007E274E" w:rsidRDefault="009632E1" w:rsidP="002452BB">
            <w:pPr>
              <w:pStyle w:val="ListNumber"/>
              <w:numPr>
                <w:ilvl w:val="0"/>
                <w:numId w:val="0"/>
              </w:numPr>
              <w:rPr>
                <w:sz w:val="20"/>
                <w:szCs w:val="20"/>
              </w:rPr>
            </w:pPr>
            <w:proofErr w:type="spellStart"/>
            <w:r>
              <w:rPr>
                <w:sz w:val="20"/>
                <w:szCs w:val="20"/>
              </w:rPr>
              <w:t>Fregatidae</w:t>
            </w:r>
            <w:proofErr w:type="spellEnd"/>
          </w:p>
        </w:tc>
        <w:tc>
          <w:tcPr>
            <w:tcW w:w="4520" w:type="dxa"/>
          </w:tcPr>
          <w:p w14:paraId="4F4262E4" w14:textId="77777777" w:rsidR="009632E1" w:rsidRPr="007E274E" w:rsidRDefault="009632E1" w:rsidP="002452BB">
            <w:pPr>
              <w:pStyle w:val="ListNumber"/>
              <w:numPr>
                <w:ilvl w:val="0"/>
                <w:numId w:val="0"/>
              </w:numPr>
              <w:rPr>
                <w:sz w:val="20"/>
                <w:szCs w:val="20"/>
              </w:rPr>
            </w:pPr>
            <w:r>
              <w:rPr>
                <w:sz w:val="20"/>
                <w:szCs w:val="20"/>
              </w:rPr>
              <w:t>Frigatebirds</w:t>
            </w:r>
          </w:p>
        </w:tc>
      </w:tr>
      <w:tr w:rsidR="009632E1" w14:paraId="6B4979E1"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503DA3F3" w14:textId="77777777" w:rsidR="009632E1" w:rsidRPr="007E274E" w:rsidRDefault="009632E1" w:rsidP="002452BB">
            <w:pPr>
              <w:pStyle w:val="ListNumber"/>
              <w:numPr>
                <w:ilvl w:val="0"/>
                <w:numId w:val="0"/>
              </w:numPr>
              <w:rPr>
                <w:sz w:val="20"/>
                <w:szCs w:val="20"/>
              </w:rPr>
            </w:pPr>
            <w:proofErr w:type="spellStart"/>
            <w:r>
              <w:rPr>
                <w:sz w:val="20"/>
                <w:szCs w:val="20"/>
              </w:rPr>
              <w:t>Sulidae</w:t>
            </w:r>
            <w:proofErr w:type="spellEnd"/>
          </w:p>
        </w:tc>
        <w:tc>
          <w:tcPr>
            <w:tcW w:w="4520" w:type="dxa"/>
          </w:tcPr>
          <w:p w14:paraId="67C77E69" w14:textId="77777777" w:rsidR="009632E1" w:rsidRPr="007E274E" w:rsidRDefault="009632E1" w:rsidP="002452BB">
            <w:pPr>
              <w:pStyle w:val="ListNumber"/>
              <w:numPr>
                <w:ilvl w:val="0"/>
                <w:numId w:val="0"/>
              </w:numPr>
              <w:rPr>
                <w:sz w:val="20"/>
                <w:szCs w:val="20"/>
              </w:rPr>
            </w:pPr>
            <w:r>
              <w:rPr>
                <w:sz w:val="20"/>
                <w:szCs w:val="20"/>
              </w:rPr>
              <w:t>Gannets and boobies</w:t>
            </w:r>
          </w:p>
        </w:tc>
      </w:tr>
      <w:tr w:rsidR="009632E1" w14:paraId="0320C860"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7CD5909D" w14:textId="77777777" w:rsidR="009632E1" w:rsidRPr="007E274E" w:rsidRDefault="009632E1" w:rsidP="002452BB">
            <w:pPr>
              <w:pStyle w:val="ListNumber"/>
              <w:numPr>
                <w:ilvl w:val="0"/>
                <w:numId w:val="0"/>
              </w:numPr>
              <w:rPr>
                <w:sz w:val="20"/>
                <w:szCs w:val="20"/>
              </w:rPr>
            </w:pPr>
            <w:proofErr w:type="spellStart"/>
            <w:r w:rsidRPr="007E274E">
              <w:rPr>
                <w:sz w:val="20"/>
                <w:szCs w:val="20"/>
              </w:rPr>
              <w:t>Phalacrocoracidae</w:t>
            </w:r>
            <w:proofErr w:type="spellEnd"/>
          </w:p>
        </w:tc>
        <w:tc>
          <w:tcPr>
            <w:tcW w:w="4520" w:type="dxa"/>
          </w:tcPr>
          <w:p w14:paraId="2819DC2F" w14:textId="77777777" w:rsidR="009632E1" w:rsidRPr="007E274E" w:rsidRDefault="009632E1" w:rsidP="002452BB">
            <w:pPr>
              <w:pStyle w:val="ListNumber"/>
              <w:numPr>
                <w:ilvl w:val="0"/>
                <w:numId w:val="0"/>
              </w:numPr>
              <w:rPr>
                <w:sz w:val="20"/>
                <w:szCs w:val="20"/>
              </w:rPr>
            </w:pPr>
            <w:r w:rsidRPr="007E274E">
              <w:rPr>
                <w:sz w:val="20"/>
                <w:szCs w:val="20"/>
              </w:rPr>
              <w:t>Cormorants</w:t>
            </w:r>
            <w:r>
              <w:rPr>
                <w:sz w:val="20"/>
                <w:szCs w:val="20"/>
              </w:rPr>
              <w:t xml:space="preserve"> and shags</w:t>
            </w:r>
          </w:p>
        </w:tc>
      </w:tr>
      <w:tr w:rsidR="009632E1" w14:paraId="39EA800F"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1BB3C16D" w14:textId="77777777" w:rsidR="009632E1" w:rsidRPr="007E274E" w:rsidRDefault="009632E1" w:rsidP="002452BB">
            <w:pPr>
              <w:pStyle w:val="ListNumber"/>
              <w:numPr>
                <w:ilvl w:val="0"/>
                <w:numId w:val="0"/>
              </w:numPr>
              <w:rPr>
                <w:sz w:val="20"/>
                <w:szCs w:val="20"/>
              </w:rPr>
            </w:pPr>
            <w:proofErr w:type="spellStart"/>
            <w:r w:rsidRPr="007E274E">
              <w:rPr>
                <w:sz w:val="20"/>
                <w:szCs w:val="20"/>
              </w:rPr>
              <w:t>Haematopodidae</w:t>
            </w:r>
            <w:proofErr w:type="spellEnd"/>
          </w:p>
        </w:tc>
        <w:tc>
          <w:tcPr>
            <w:tcW w:w="4520" w:type="dxa"/>
          </w:tcPr>
          <w:p w14:paraId="5A102F11" w14:textId="77777777" w:rsidR="009632E1" w:rsidRPr="007E274E" w:rsidRDefault="009632E1" w:rsidP="002452BB">
            <w:pPr>
              <w:pStyle w:val="ListNumber"/>
              <w:numPr>
                <w:ilvl w:val="0"/>
                <w:numId w:val="0"/>
              </w:numPr>
              <w:rPr>
                <w:sz w:val="20"/>
                <w:szCs w:val="20"/>
              </w:rPr>
            </w:pPr>
            <w:r w:rsidRPr="007E274E">
              <w:rPr>
                <w:sz w:val="20"/>
                <w:szCs w:val="20"/>
              </w:rPr>
              <w:t>Oystercatchers</w:t>
            </w:r>
          </w:p>
        </w:tc>
      </w:tr>
      <w:tr w:rsidR="009632E1" w14:paraId="4A9E2BD0"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743F93F7" w14:textId="77777777" w:rsidR="009632E1" w:rsidRPr="007E274E" w:rsidRDefault="009632E1" w:rsidP="002452BB">
            <w:pPr>
              <w:pStyle w:val="ListNumber"/>
              <w:numPr>
                <w:ilvl w:val="0"/>
                <w:numId w:val="0"/>
              </w:numPr>
              <w:rPr>
                <w:sz w:val="20"/>
                <w:szCs w:val="20"/>
              </w:rPr>
            </w:pPr>
            <w:proofErr w:type="spellStart"/>
            <w:r w:rsidRPr="007E274E">
              <w:rPr>
                <w:sz w:val="20"/>
                <w:szCs w:val="20"/>
              </w:rPr>
              <w:t>Recurvirostridae</w:t>
            </w:r>
            <w:proofErr w:type="spellEnd"/>
          </w:p>
        </w:tc>
        <w:tc>
          <w:tcPr>
            <w:tcW w:w="4520" w:type="dxa"/>
          </w:tcPr>
          <w:p w14:paraId="461C66BD" w14:textId="77777777" w:rsidR="009632E1" w:rsidRPr="007E274E" w:rsidRDefault="009632E1" w:rsidP="002452BB">
            <w:pPr>
              <w:pStyle w:val="ListNumber"/>
              <w:numPr>
                <w:ilvl w:val="0"/>
                <w:numId w:val="0"/>
              </w:numPr>
              <w:rPr>
                <w:sz w:val="20"/>
                <w:szCs w:val="20"/>
              </w:rPr>
            </w:pPr>
            <w:r>
              <w:rPr>
                <w:sz w:val="20"/>
                <w:szCs w:val="20"/>
              </w:rPr>
              <w:t>Stilts and a</w:t>
            </w:r>
            <w:r w:rsidRPr="007E274E">
              <w:rPr>
                <w:sz w:val="20"/>
                <w:szCs w:val="20"/>
              </w:rPr>
              <w:t>vocet</w:t>
            </w:r>
          </w:p>
        </w:tc>
      </w:tr>
      <w:tr w:rsidR="009632E1" w14:paraId="1A0AF85C"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3103AB85" w14:textId="77777777" w:rsidR="009632E1" w:rsidRPr="007E274E" w:rsidRDefault="009632E1" w:rsidP="002452BB">
            <w:pPr>
              <w:pStyle w:val="ListNumber"/>
              <w:numPr>
                <w:ilvl w:val="0"/>
                <w:numId w:val="0"/>
              </w:numPr>
              <w:rPr>
                <w:sz w:val="20"/>
                <w:szCs w:val="20"/>
              </w:rPr>
            </w:pPr>
            <w:proofErr w:type="spellStart"/>
            <w:r w:rsidRPr="007E274E">
              <w:rPr>
                <w:sz w:val="20"/>
                <w:szCs w:val="20"/>
              </w:rPr>
              <w:t>Charadriidae</w:t>
            </w:r>
            <w:proofErr w:type="spellEnd"/>
          </w:p>
        </w:tc>
        <w:tc>
          <w:tcPr>
            <w:tcW w:w="4520" w:type="dxa"/>
          </w:tcPr>
          <w:p w14:paraId="74D7E8CD" w14:textId="77777777" w:rsidR="009632E1" w:rsidRPr="007E274E" w:rsidRDefault="009632E1" w:rsidP="002452BB">
            <w:pPr>
              <w:pStyle w:val="ListNumber"/>
              <w:numPr>
                <w:ilvl w:val="0"/>
                <w:numId w:val="0"/>
              </w:numPr>
              <w:rPr>
                <w:sz w:val="20"/>
                <w:szCs w:val="20"/>
              </w:rPr>
            </w:pPr>
            <w:r w:rsidRPr="007E274E">
              <w:rPr>
                <w:sz w:val="20"/>
                <w:szCs w:val="20"/>
              </w:rPr>
              <w:t>Plovers</w:t>
            </w:r>
          </w:p>
        </w:tc>
      </w:tr>
      <w:tr w:rsidR="009632E1" w14:paraId="2D6BA079"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31E6ACE0" w14:textId="77777777" w:rsidR="009632E1" w:rsidRPr="007E274E" w:rsidRDefault="009632E1" w:rsidP="002452BB">
            <w:pPr>
              <w:pStyle w:val="ListNumber"/>
              <w:numPr>
                <w:ilvl w:val="0"/>
                <w:numId w:val="0"/>
              </w:numPr>
              <w:rPr>
                <w:sz w:val="20"/>
                <w:szCs w:val="20"/>
              </w:rPr>
            </w:pPr>
            <w:proofErr w:type="spellStart"/>
            <w:r w:rsidRPr="007E274E">
              <w:rPr>
                <w:sz w:val="20"/>
                <w:szCs w:val="20"/>
              </w:rPr>
              <w:t>Jacanidae</w:t>
            </w:r>
            <w:proofErr w:type="spellEnd"/>
          </w:p>
        </w:tc>
        <w:tc>
          <w:tcPr>
            <w:tcW w:w="4520" w:type="dxa"/>
          </w:tcPr>
          <w:p w14:paraId="7982E3D7" w14:textId="77777777" w:rsidR="009632E1" w:rsidRPr="007E274E" w:rsidRDefault="009632E1" w:rsidP="002452BB">
            <w:pPr>
              <w:pStyle w:val="ListNumber"/>
              <w:numPr>
                <w:ilvl w:val="0"/>
                <w:numId w:val="0"/>
              </w:numPr>
              <w:rPr>
                <w:sz w:val="20"/>
                <w:szCs w:val="20"/>
              </w:rPr>
            </w:pPr>
            <w:r w:rsidRPr="007E274E">
              <w:rPr>
                <w:sz w:val="20"/>
                <w:szCs w:val="20"/>
              </w:rPr>
              <w:t>Jacanas</w:t>
            </w:r>
          </w:p>
        </w:tc>
      </w:tr>
      <w:tr w:rsidR="009632E1" w14:paraId="6D9AC1E2"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14F8150E" w14:textId="77777777" w:rsidR="009632E1" w:rsidRPr="007E274E" w:rsidRDefault="009632E1" w:rsidP="002452BB">
            <w:pPr>
              <w:pStyle w:val="ListNumber"/>
              <w:numPr>
                <w:ilvl w:val="0"/>
                <w:numId w:val="0"/>
              </w:numPr>
              <w:rPr>
                <w:sz w:val="20"/>
                <w:szCs w:val="20"/>
              </w:rPr>
            </w:pPr>
            <w:proofErr w:type="spellStart"/>
            <w:r w:rsidRPr="007E274E">
              <w:rPr>
                <w:sz w:val="20"/>
                <w:szCs w:val="20"/>
              </w:rPr>
              <w:t>Scolopacidae</w:t>
            </w:r>
            <w:proofErr w:type="spellEnd"/>
          </w:p>
        </w:tc>
        <w:tc>
          <w:tcPr>
            <w:tcW w:w="4520" w:type="dxa"/>
          </w:tcPr>
          <w:p w14:paraId="0C4C7E6D" w14:textId="77777777" w:rsidR="009632E1" w:rsidRPr="007E274E" w:rsidRDefault="009632E1" w:rsidP="002452BB">
            <w:pPr>
              <w:pStyle w:val="ListNumber"/>
              <w:numPr>
                <w:ilvl w:val="0"/>
                <w:numId w:val="0"/>
              </w:numPr>
              <w:rPr>
                <w:sz w:val="20"/>
                <w:szCs w:val="20"/>
              </w:rPr>
            </w:pPr>
            <w:r w:rsidRPr="007E274E">
              <w:rPr>
                <w:sz w:val="20"/>
                <w:szCs w:val="20"/>
              </w:rPr>
              <w:t>Sandpipers</w:t>
            </w:r>
          </w:p>
        </w:tc>
      </w:tr>
      <w:tr w:rsidR="009632E1" w14:paraId="3831BB07"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650CF455" w14:textId="77777777" w:rsidR="009632E1" w:rsidRPr="007E274E" w:rsidRDefault="009632E1" w:rsidP="002452BB">
            <w:pPr>
              <w:pStyle w:val="ListNumber"/>
              <w:numPr>
                <w:ilvl w:val="0"/>
                <w:numId w:val="0"/>
              </w:numPr>
              <w:rPr>
                <w:sz w:val="20"/>
                <w:szCs w:val="20"/>
              </w:rPr>
            </w:pPr>
            <w:proofErr w:type="spellStart"/>
            <w:r w:rsidRPr="007E274E">
              <w:rPr>
                <w:sz w:val="20"/>
                <w:szCs w:val="20"/>
              </w:rPr>
              <w:t>Glareolidae</w:t>
            </w:r>
            <w:proofErr w:type="spellEnd"/>
          </w:p>
        </w:tc>
        <w:tc>
          <w:tcPr>
            <w:tcW w:w="4520" w:type="dxa"/>
          </w:tcPr>
          <w:p w14:paraId="3D065D2F" w14:textId="77777777" w:rsidR="009632E1" w:rsidRPr="007E274E" w:rsidRDefault="009632E1" w:rsidP="002452BB">
            <w:pPr>
              <w:pStyle w:val="ListNumber"/>
              <w:numPr>
                <w:ilvl w:val="0"/>
                <w:numId w:val="0"/>
              </w:numPr>
              <w:rPr>
                <w:sz w:val="20"/>
                <w:szCs w:val="20"/>
              </w:rPr>
            </w:pPr>
            <w:r w:rsidRPr="007E274E">
              <w:rPr>
                <w:sz w:val="20"/>
                <w:szCs w:val="20"/>
              </w:rPr>
              <w:t>Pratincoles</w:t>
            </w:r>
          </w:p>
        </w:tc>
      </w:tr>
      <w:tr w:rsidR="009632E1" w14:paraId="500D44A7"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66E0C50C" w14:textId="77777777" w:rsidR="009632E1" w:rsidRPr="007E274E" w:rsidRDefault="009632E1" w:rsidP="002452BB">
            <w:pPr>
              <w:pStyle w:val="ListNumber"/>
              <w:numPr>
                <w:ilvl w:val="0"/>
                <w:numId w:val="0"/>
              </w:numPr>
              <w:rPr>
                <w:sz w:val="20"/>
                <w:szCs w:val="20"/>
              </w:rPr>
            </w:pPr>
            <w:r w:rsidRPr="007E274E">
              <w:rPr>
                <w:sz w:val="20"/>
                <w:szCs w:val="20"/>
              </w:rPr>
              <w:t>Laridae</w:t>
            </w:r>
          </w:p>
        </w:tc>
        <w:tc>
          <w:tcPr>
            <w:tcW w:w="4520" w:type="dxa"/>
          </w:tcPr>
          <w:p w14:paraId="57F43E77" w14:textId="77777777" w:rsidR="009632E1" w:rsidRPr="007E274E" w:rsidRDefault="009632E1" w:rsidP="002452BB">
            <w:pPr>
              <w:pStyle w:val="ListNumber"/>
              <w:numPr>
                <w:ilvl w:val="0"/>
                <w:numId w:val="0"/>
              </w:numPr>
              <w:rPr>
                <w:sz w:val="20"/>
                <w:szCs w:val="20"/>
              </w:rPr>
            </w:pPr>
            <w:r>
              <w:rPr>
                <w:sz w:val="20"/>
                <w:szCs w:val="20"/>
              </w:rPr>
              <w:t>Gulls, terns and s</w:t>
            </w:r>
            <w:r w:rsidRPr="007E274E">
              <w:rPr>
                <w:sz w:val="20"/>
                <w:szCs w:val="20"/>
              </w:rPr>
              <w:t>kimmers</w:t>
            </w:r>
          </w:p>
        </w:tc>
      </w:tr>
      <w:tr w:rsidR="009632E1" w14:paraId="7BBC7F20" w14:textId="77777777" w:rsidTr="002452BB">
        <w:trPr>
          <w:cnfStyle w:val="000000100000" w:firstRow="0" w:lastRow="0" w:firstColumn="0" w:lastColumn="0" w:oddVBand="0" w:evenVBand="0" w:oddHBand="1" w:evenHBand="0" w:firstRowFirstColumn="0" w:firstRowLastColumn="0" w:lastRowFirstColumn="0" w:lastRowLastColumn="0"/>
        </w:trPr>
        <w:tc>
          <w:tcPr>
            <w:tcW w:w="4539" w:type="dxa"/>
          </w:tcPr>
          <w:p w14:paraId="280FAA50" w14:textId="77777777" w:rsidR="009632E1" w:rsidRPr="007E274E" w:rsidRDefault="009632E1" w:rsidP="002452BB">
            <w:pPr>
              <w:pStyle w:val="ListNumber"/>
              <w:numPr>
                <w:ilvl w:val="0"/>
                <w:numId w:val="0"/>
              </w:numPr>
              <w:rPr>
                <w:sz w:val="20"/>
                <w:szCs w:val="20"/>
              </w:rPr>
            </w:pPr>
            <w:proofErr w:type="spellStart"/>
            <w:r w:rsidRPr="007E274E">
              <w:rPr>
                <w:sz w:val="20"/>
                <w:szCs w:val="20"/>
              </w:rPr>
              <w:t>Stercorariidae</w:t>
            </w:r>
            <w:proofErr w:type="spellEnd"/>
          </w:p>
        </w:tc>
        <w:tc>
          <w:tcPr>
            <w:tcW w:w="4520" w:type="dxa"/>
          </w:tcPr>
          <w:p w14:paraId="7C058B43" w14:textId="77777777" w:rsidR="009632E1" w:rsidRPr="007E274E" w:rsidRDefault="009632E1" w:rsidP="002452BB">
            <w:pPr>
              <w:pStyle w:val="ListNumber"/>
              <w:numPr>
                <w:ilvl w:val="0"/>
                <w:numId w:val="0"/>
              </w:numPr>
              <w:rPr>
                <w:sz w:val="20"/>
                <w:szCs w:val="20"/>
              </w:rPr>
            </w:pPr>
            <w:r w:rsidRPr="007E274E">
              <w:rPr>
                <w:sz w:val="20"/>
                <w:szCs w:val="20"/>
              </w:rPr>
              <w:t>Skuas</w:t>
            </w:r>
            <w:r>
              <w:rPr>
                <w:sz w:val="20"/>
                <w:szCs w:val="20"/>
              </w:rPr>
              <w:t xml:space="preserve"> and jaegers</w:t>
            </w:r>
          </w:p>
        </w:tc>
      </w:tr>
      <w:tr w:rsidR="009632E1" w14:paraId="2374D701" w14:textId="77777777" w:rsidTr="002452BB">
        <w:trPr>
          <w:cnfStyle w:val="000000010000" w:firstRow="0" w:lastRow="0" w:firstColumn="0" w:lastColumn="0" w:oddVBand="0" w:evenVBand="0" w:oddHBand="0" w:evenHBand="1" w:firstRowFirstColumn="0" w:firstRowLastColumn="0" w:lastRowFirstColumn="0" w:lastRowLastColumn="0"/>
        </w:trPr>
        <w:tc>
          <w:tcPr>
            <w:tcW w:w="4539" w:type="dxa"/>
          </w:tcPr>
          <w:p w14:paraId="0965DD26" w14:textId="77777777" w:rsidR="009632E1" w:rsidRPr="007E274E" w:rsidRDefault="009632E1" w:rsidP="002452BB">
            <w:pPr>
              <w:pStyle w:val="ListNumber"/>
              <w:numPr>
                <w:ilvl w:val="0"/>
                <w:numId w:val="0"/>
              </w:numPr>
              <w:rPr>
                <w:sz w:val="20"/>
                <w:szCs w:val="20"/>
              </w:rPr>
            </w:pPr>
            <w:r w:rsidRPr="007E274E">
              <w:rPr>
                <w:sz w:val="20"/>
                <w:szCs w:val="20"/>
              </w:rPr>
              <w:t>Alcidae</w:t>
            </w:r>
          </w:p>
        </w:tc>
        <w:tc>
          <w:tcPr>
            <w:tcW w:w="4520" w:type="dxa"/>
          </w:tcPr>
          <w:p w14:paraId="23E1AB49" w14:textId="77777777" w:rsidR="009632E1" w:rsidRPr="007E274E" w:rsidRDefault="009632E1" w:rsidP="002452BB">
            <w:pPr>
              <w:pStyle w:val="ListNumber"/>
              <w:numPr>
                <w:ilvl w:val="0"/>
                <w:numId w:val="0"/>
              </w:numPr>
              <w:rPr>
                <w:sz w:val="20"/>
                <w:szCs w:val="20"/>
              </w:rPr>
            </w:pPr>
            <w:r w:rsidRPr="007E274E">
              <w:rPr>
                <w:sz w:val="20"/>
                <w:szCs w:val="20"/>
              </w:rPr>
              <w:t>Auks</w:t>
            </w:r>
            <w:r>
              <w:rPr>
                <w:sz w:val="20"/>
                <w:szCs w:val="20"/>
              </w:rPr>
              <w:t>, murres and puffins</w:t>
            </w:r>
          </w:p>
        </w:tc>
      </w:tr>
    </w:tbl>
    <w:p w14:paraId="5468FFC7" w14:textId="77777777" w:rsidR="009632E1" w:rsidRDefault="009632E1" w:rsidP="009632E1">
      <w:pPr>
        <w:pStyle w:val="ListBullet"/>
        <w:numPr>
          <w:ilvl w:val="0"/>
          <w:numId w:val="0"/>
        </w:numPr>
        <w:ind w:left="369" w:hanging="369"/>
      </w:pPr>
    </w:p>
    <w:p w14:paraId="5A7A2E82" w14:textId="3ED09ABB" w:rsidR="00364244" w:rsidRPr="0084305B" w:rsidRDefault="0084305B" w:rsidP="0084305B">
      <w:pPr>
        <w:spacing w:after="120" w:line="259" w:lineRule="auto"/>
        <w:rPr>
          <w:b/>
          <w:u w:val="single"/>
        </w:rPr>
      </w:pPr>
      <w:r w:rsidRPr="0084305B">
        <w:rPr>
          <w:b/>
          <w:u w:val="single"/>
        </w:rPr>
        <w:lastRenderedPageBreak/>
        <w:t>Attachment 2</w:t>
      </w:r>
    </w:p>
    <w:p w14:paraId="31726519" w14:textId="7CA0C1E6" w:rsidR="00364244" w:rsidRPr="009523F3" w:rsidRDefault="00364244" w:rsidP="009523F3">
      <w:pPr>
        <w:spacing w:after="120" w:line="259" w:lineRule="auto"/>
        <w:jc w:val="center"/>
        <w:rPr>
          <w:b/>
        </w:rPr>
      </w:pPr>
      <w:r w:rsidRPr="009523F3">
        <w:rPr>
          <w:b/>
        </w:rPr>
        <w:t>East Asian - Australasian Flyway Partnership</w:t>
      </w:r>
    </w:p>
    <w:p w14:paraId="0C9D4128" w14:textId="77777777" w:rsidR="00364244" w:rsidRPr="009523F3" w:rsidRDefault="00364244" w:rsidP="009523F3">
      <w:pPr>
        <w:spacing w:after="120" w:line="259" w:lineRule="auto"/>
        <w:jc w:val="center"/>
        <w:rPr>
          <w:b/>
        </w:rPr>
      </w:pPr>
      <w:r w:rsidRPr="009523F3">
        <w:rPr>
          <w:b/>
        </w:rPr>
        <w:t>SEABIRD WORKING GROUP</w:t>
      </w:r>
    </w:p>
    <w:p w14:paraId="07D9638B" w14:textId="77777777" w:rsidR="00364244" w:rsidRPr="00364244" w:rsidRDefault="00364244" w:rsidP="00364244">
      <w:pPr>
        <w:autoSpaceDE w:val="0"/>
        <w:autoSpaceDN w:val="0"/>
        <w:adjustRightInd w:val="0"/>
        <w:spacing w:after="0" w:line="240" w:lineRule="auto"/>
        <w:rPr>
          <w:rFonts w:asciiTheme="minorHAnsi" w:hAnsiTheme="minorHAnsi" w:cstheme="minorHAnsi"/>
          <w:sz w:val="24"/>
          <w:szCs w:val="24"/>
          <w:lang w:eastAsia="en-AU"/>
        </w:rPr>
      </w:pPr>
    </w:p>
    <w:p w14:paraId="39CC6DF7" w14:textId="77777777" w:rsidR="00364244" w:rsidRPr="00364244" w:rsidRDefault="00364244" w:rsidP="00364244">
      <w:pPr>
        <w:autoSpaceDE w:val="0"/>
        <w:autoSpaceDN w:val="0"/>
        <w:adjustRightInd w:val="0"/>
        <w:spacing w:after="0" w:line="240" w:lineRule="auto"/>
        <w:jc w:val="center"/>
        <w:rPr>
          <w:rFonts w:asciiTheme="minorHAnsi" w:hAnsiTheme="minorHAnsi" w:cstheme="minorHAnsi"/>
          <w:sz w:val="24"/>
          <w:szCs w:val="24"/>
          <w:lang w:eastAsia="en-AU"/>
        </w:rPr>
      </w:pPr>
      <w:r w:rsidRPr="00364244">
        <w:rPr>
          <w:rFonts w:asciiTheme="minorHAnsi" w:hAnsiTheme="minorHAnsi" w:cstheme="minorHAnsi"/>
          <w:sz w:val="24"/>
          <w:szCs w:val="24"/>
          <w:lang w:eastAsia="en-AU"/>
        </w:rPr>
        <w:t>TERMS OF REFERENCE</w:t>
      </w:r>
    </w:p>
    <w:p w14:paraId="72A3657C" w14:textId="77777777" w:rsidR="00364244" w:rsidRPr="00364244" w:rsidRDefault="00364244" w:rsidP="00364244">
      <w:pPr>
        <w:autoSpaceDE w:val="0"/>
        <w:autoSpaceDN w:val="0"/>
        <w:adjustRightInd w:val="0"/>
        <w:spacing w:after="0" w:line="240" w:lineRule="auto"/>
        <w:rPr>
          <w:rFonts w:asciiTheme="minorHAnsi" w:hAnsiTheme="minorHAnsi" w:cstheme="minorHAnsi"/>
          <w:b/>
          <w:bCs/>
          <w:sz w:val="20"/>
          <w:szCs w:val="20"/>
          <w:lang w:eastAsia="en-AU"/>
        </w:rPr>
      </w:pPr>
    </w:p>
    <w:p w14:paraId="01792E34" w14:textId="77777777"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r w:rsidRPr="00364244">
        <w:rPr>
          <w:rFonts w:asciiTheme="minorHAnsi" w:hAnsiTheme="minorHAnsi" w:cstheme="minorHAnsi"/>
          <w:b/>
          <w:bCs/>
          <w:lang w:eastAsia="en-AU"/>
        </w:rPr>
        <w:t>INTRODUCTION</w:t>
      </w:r>
    </w:p>
    <w:p w14:paraId="20EE2096"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6A64EDF6"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Marine and coastal ecosystems are socio-economically and biologically important features in the East Asian - Australasian Flyway (EAAF). Populations of seabirds in the EAAF region are large and diverse, and many are under threat. The EAAF countries have many common seabird species and often share the same populations. The EAAF countries also share common population and habitat threats in marine and coastal ecosystems that seabirds depend on for their survival. Consequently, there is a joint and equal responsibility for the conservation of seabirds in the EAAF.</w:t>
      </w:r>
    </w:p>
    <w:p w14:paraId="3D09E90C"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403E3818"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Traditionally, conservation, management, education, and research activities for seabirds in the EAAF have been poorly coordinated in terms of common direction, concerns, field methods, reporting and information exchange. The formation of the EAAF Partnership Seabird Working Group (Seabird WG) is recognition that seabird conservation, management, education, and research activities can most effectively be achieved and harmonized by a multilateral approach of all countries in the EAAF. The Seabird WG will ensure that scientists and managers interested in seabirds will have a common forum to promote, facilitate and coordinate conservation, management, education, and research activities of mutual concern in the flyway.</w:t>
      </w:r>
    </w:p>
    <w:p w14:paraId="2DFAB62E"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062BC4CD"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Like shorebirds, cranes, and Anatidae, seabirds are a key component of the Partnership. As such, the Partnership’s first meeting in 2006 agreed to add several families of seabirds to the list of waterbirds covered under the auspices of the Partnership. The Partnership also agreed to consider the formation of a Seabird WG that would focus on the Partnership’s goals and objectives in a seabird context. These Terms of Reference responds to the need to form a Seabird Working Group.</w:t>
      </w:r>
    </w:p>
    <w:p w14:paraId="5829A7E4"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511AB13D" w14:textId="77777777"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GOAL</w:t>
      </w:r>
    </w:p>
    <w:p w14:paraId="080E6215"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2AD568D7"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promote, facilitate, coordinate, and harmonize seabird conservation, management, education, and research activities within the EAAF, and to improve communication between seabird scientists and managers in the East Asian – Australasian Flyway.</w:t>
      </w:r>
    </w:p>
    <w:p w14:paraId="5823D632"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71DD310D" w14:textId="77777777"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OBJECTIVES</w:t>
      </w:r>
    </w:p>
    <w:p w14:paraId="4DAFA759"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66B3E343" w14:textId="77777777"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identify current and emerging seabird conservation, management, research, monitoring, and public outreach issues and opportunities in the EAAF, and corresponding information and coordination needs.</w:t>
      </w:r>
    </w:p>
    <w:p w14:paraId="1E226AB1" w14:textId="77777777"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identify priority seabird species, populations and habitats of conservation concern in the EAAF.</w:t>
      </w:r>
    </w:p>
    <w:p w14:paraId="2963CA9D" w14:textId="77777777"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assist EAAF countries develop Flyway Network Sites for seabirds.</w:t>
      </w:r>
    </w:p>
    <w:p w14:paraId="7460B95B" w14:textId="77777777"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facilitate the exchanging of seabird information of mutual interest to scientists and managers in the EAAF.</w:t>
      </w:r>
    </w:p>
    <w:p w14:paraId="3DB3CD79" w14:textId="77777777"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facilitate harmonizing objectives, field methods, data analyses and data management for similar studies of seabirds in the EAAF.</w:t>
      </w:r>
    </w:p>
    <w:p w14:paraId="35DE66B6" w14:textId="77777777" w:rsidR="00364244" w:rsidRPr="00364244" w:rsidRDefault="00364244" w:rsidP="00364244">
      <w:pPr>
        <w:pStyle w:val="ListNumber"/>
        <w:numPr>
          <w:ilvl w:val="0"/>
          <w:numId w:val="0"/>
        </w:numPr>
        <w:autoSpaceDE w:val="0"/>
        <w:autoSpaceDN w:val="0"/>
        <w:adjustRightInd w:val="0"/>
        <w:spacing w:after="0" w:line="240" w:lineRule="auto"/>
        <w:ind w:left="369"/>
        <w:rPr>
          <w:rFonts w:asciiTheme="minorHAnsi" w:hAnsiTheme="minorHAnsi" w:cstheme="minorHAnsi"/>
          <w:lang w:eastAsia="en-AU"/>
        </w:rPr>
      </w:pPr>
    </w:p>
    <w:p w14:paraId="30172019" w14:textId="77777777"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lastRenderedPageBreak/>
        <w:t>To facilitate development of collaborative research, education and management projects and conservation plans for seabirds of mutual concern in the EAAF.</w:t>
      </w:r>
    </w:p>
    <w:p w14:paraId="0237199B" w14:textId="77777777" w:rsidR="00364244" w:rsidRPr="00364244" w:rsidRDefault="00364244" w:rsidP="00364244">
      <w:pPr>
        <w:pStyle w:val="ListNumber"/>
        <w:numPr>
          <w:ilvl w:val="0"/>
          <w:numId w:val="0"/>
        </w:numPr>
        <w:autoSpaceDE w:val="0"/>
        <w:autoSpaceDN w:val="0"/>
        <w:adjustRightInd w:val="0"/>
        <w:spacing w:after="0" w:line="240" w:lineRule="auto"/>
        <w:ind w:left="369"/>
        <w:rPr>
          <w:rFonts w:asciiTheme="minorHAnsi" w:hAnsiTheme="minorHAnsi" w:cstheme="minorHAnsi"/>
          <w:lang w:eastAsia="en-AU"/>
        </w:rPr>
      </w:pPr>
    </w:p>
    <w:p w14:paraId="16DDFD78" w14:textId="77777777"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promote conservation initiatives for EAAF seabirds.</w:t>
      </w:r>
    </w:p>
    <w:p w14:paraId="5D5193E0" w14:textId="4363B85C"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coordinate EAAF Seabird WG initiatives with other seabird groups.</w:t>
      </w:r>
    </w:p>
    <w:p w14:paraId="63A4774A" w14:textId="77777777" w:rsidR="00364244" w:rsidRPr="00364244" w:rsidRDefault="00364244" w:rsidP="00364244">
      <w:pPr>
        <w:pStyle w:val="ListNumber"/>
        <w:numPr>
          <w:ilvl w:val="0"/>
          <w:numId w:val="0"/>
        </w:numPr>
        <w:autoSpaceDE w:val="0"/>
        <w:autoSpaceDN w:val="0"/>
        <w:adjustRightInd w:val="0"/>
        <w:spacing w:after="0" w:line="240" w:lineRule="auto"/>
        <w:ind w:left="369"/>
        <w:rPr>
          <w:rFonts w:asciiTheme="minorHAnsi" w:hAnsiTheme="minorHAnsi" w:cstheme="minorHAnsi"/>
          <w:lang w:eastAsia="en-AU"/>
        </w:rPr>
      </w:pPr>
    </w:p>
    <w:p w14:paraId="1DA2DA75" w14:textId="77777777"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develop an integrated portfolio of cooperative seabird activities or initiatives for the EAAF Partnership Work Plan.</w:t>
      </w:r>
    </w:p>
    <w:p w14:paraId="0BA38B6E" w14:textId="77777777"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14:paraId="1C28B508" w14:textId="77777777"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14:paraId="60B5C4FA" w14:textId="77777777"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TAXONOMIC GROUPS OF SEABIRDS</w:t>
      </w:r>
    </w:p>
    <w:p w14:paraId="38529931"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53CBB5A1"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Phaethontidae</w:t>
      </w:r>
      <w:r w:rsidRPr="00364244">
        <w:rPr>
          <w:rFonts w:asciiTheme="minorHAnsi" w:hAnsiTheme="minorHAnsi" w:cstheme="minorHAnsi"/>
          <w:lang w:eastAsia="en-AU"/>
        </w:rPr>
        <w:tab/>
      </w:r>
      <w:r w:rsidRPr="00364244">
        <w:rPr>
          <w:rFonts w:asciiTheme="minorHAnsi" w:hAnsiTheme="minorHAnsi" w:cstheme="minorHAnsi"/>
          <w:lang w:eastAsia="en-AU"/>
        </w:rPr>
        <w:tab/>
        <w:t>Tropicbirds</w:t>
      </w:r>
    </w:p>
    <w:p w14:paraId="4903D09B"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Gaviidae </w:t>
      </w:r>
      <w:r w:rsidRPr="00364244">
        <w:rPr>
          <w:rFonts w:asciiTheme="minorHAnsi" w:hAnsiTheme="minorHAnsi" w:cstheme="minorHAnsi"/>
          <w:lang w:eastAsia="en-AU"/>
        </w:rPr>
        <w:tab/>
      </w:r>
      <w:r w:rsidRPr="00364244">
        <w:rPr>
          <w:rFonts w:asciiTheme="minorHAnsi" w:hAnsiTheme="minorHAnsi" w:cstheme="minorHAnsi"/>
          <w:lang w:eastAsia="en-AU"/>
        </w:rPr>
        <w:tab/>
        <w:t>Divers and loons</w:t>
      </w:r>
    </w:p>
    <w:p w14:paraId="3266B276"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Hydrobatidae</w:t>
      </w:r>
      <w:r w:rsidRPr="00364244">
        <w:rPr>
          <w:rFonts w:asciiTheme="minorHAnsi" w:hAnsiTheme="minorHAnsi" w:cstheme="minorHAnsi"/>
          <w:lang w:eastAsia="en-AU"/>
        </w:rPr>
        <w:tab/>
      </w:r>
      <w:r w:rsidRPr="00364244">
        <w:rPr>
          <w:rFonts w:asciiTheme="minorHAnsi" w:hAnsiTheme="minorHAnsi" w:cstheme="minorHAnsi"/>
          <w:lang w:eastAsia="en-AU"/>
        </w:rPr>
        <w:tab/>
        <w:t>Northern storm petrels</w:t>
      </w:r>
    </w:p>
    <w:p w14:paraId="28D91EC7"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Oceanitidae </w:t>
      </w:r>
      <w:r w:rsidRPr="00364244">
        <w:rPr>
          <w:rFonts w:asciiTheme="minorHAnsi" w:hAnsiTheme="minorHAnsi" w:cstheme="minorHAnsi"/>
          <w:lang w:eastAsia="en-AU"/>
        </w:rPr>
        <w:tab/>
      </w:r>
      <w:r w:rsidRPr="00364244">
        <w:rPr>
          <w:rFonts w:asciiTheme="minorHAnsi" w:hAnsiTheme="minorHAnsi" w:cstheme="minorHAnsi"/>
          <w:lang w:eastAsia="en-AU"/>
        </w:rPr>
        <w:tab/>
        <w:t>Austral storm petrels</w:t>
      </w:r>
    </w:p>
    <w:p w14:paraId="2C7E7DD4" w14:textId="77777777" w:rsidR="00364244" w:rsidRPr="00364244" w:rsidRDefault="00364244" w:rsidP="00364244">
      <w:pPr>
        <w:spacing w:after="0"/>
        <w:rPr>
          <w:rFonts w:asciiTheme="minorHAnsi" w:hAnsiTheme="minorHAnsi" w:cstheme="minorHAnsi"/>
          <w:lang w:eastAsia="en-AU"/>
        </w:rPr>
      </w:pPr>
      <w:r w:rsidRPr="00364244">
        <w:rPr>
          <w:rFonts w:asciiTheme="minorHAnsi" w:hAnsiTheme="minorHAnsi" w:cstheme="minorHAnsi"/>
          <w:lang w:eastAsia="en-AU"/>
        </w:rPr>
        <w:t xml:space="preserve">Procellariidae </w:t>
      </w:r>
      <w:r w:rsidRPr="00364244">
        <w:rPr>
          <w:rFonts w:asciiTheme="minorHAnsi" w:hAnsiTheme="minorHAnsi" w:cstheme="minorHAnsi"/>
          <w:lang w:eastAsia="en-AU"/>
        </w:rPr>
        <w:tab/>
      </w:r>
      <w:r w:rsidRPr="00364244">
        <w:rPr>
          <w:rFonts w:asciiTheme="minorHAnsi" w:hAnsiTheme="minorHAnsi" w:cstheme="minorHAnsi"/>
          <w:lang w:eastAsia="en-AU"/>
        </w:rPr>
        <w:tab/>
        <w:t>Shearwaters and petrels</w:t>
      </w:r>
    </w:p>
    <w:p w14:paraId="0BADF713"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Fregatidae</w:t>
      </w:r>
      <w:r w:rsidRPr="00364244">
        <w:rPr>
          <w:rFonts w:asciiTheme="minorHAnsi" w:hAnsiTheme="minorHAnsi" w:cstheme="minorHAnsi"/>
          <w:lang w:eastAsia="en-AU"/>
        </w:rPr>
        <w:tab/>
      </w:r>
      <w:r w:rsidRPr="00364244">
        <w:rPr>
          <w:rFonts w:asciiTheme="minorHAnsi" w:hAnsiTheme="minorHAnsi" w:cstheme="minorHAnsi"/>
          <w:lang w:eastAsia="en-AU"/>
        </w:rPr>
        <w:tab/>
        <w:t>Frigatebirds</w:t>
      </w:r>
    </w:p>
    <w:p w14:paraId="2BEC4B33"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Pelecanidae</w:t>
      </w:r>
      <w:r w:rsidRPr="00364244">
        <w:rPr>
          <w:rFonts w:asciiTheme="minorHAnsi" w:hAnsiTheme="minorHAnsi" w:cstheme="minorHAnsi"/>
          <w:lang w:eastAsia="en-AU"/>
        </w:rPr>
        <w:tab/>
      </w:r>
      <w:r w:rsidRPr="00364244">
        <w:rPr>
          <w:rFonts w:asciiTheme="minorHAnsi" w:hAnsiTheme="minorHAnsi" w:cstheme="minorHAnsi"/>
          <w:lang w:eastAsia="en-AU"/>
        </w:rPr>
        <w:tab/>
        <w:t>Pelicans</w:t>
      </w:r>
    </w:p>
    <w:p w14:paraId="230DBF51"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Sulidae</w:t>
      </w:r>
      <w:r w:rsidRPr="00364244">
        <w:rPr>
          <w:rFonts w:asciiTheme="minorHAnsi" w:hAnsiTheme="minorHAnsi" w:cstheme="minorHAnsi"/>
          <w:lang w:eastAsia="en-AU"/>
        </w:rPr>
        <w:tab/>
      </w:r>
      <w:r w:rsidRPr="00364244">
        <w:rPr>
          <w:rFonts w:asciiTheme="minorHAnsi" w:hAnsiTheme="minorHAnsi" w:cstheme="minorHAnsi"/>
          <w:lang w:eastAsia="en-AU"/>
        </w:rPr>
        <w:tab/>
      </w:r>
      <w:r w:rsidRPr="00364244">
        <w:rPr>
          <w:rFonts w:asciiTheme="minorHAnsi" w:hAnsiTheme="minorHAnsi" w:cstheme="minorHAnsi"/>
          <w:lang w:eastAsia="en-AU"/>
        </w:rPr>
        <w:tab/>
        <w:t>Gannets and boobies</w:t>
      </w:r>
    </w:p>
    <w:p w14:paraId="61714D75"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Phalacrocoracidae </w:t>
      </w:r>
      <w:r w:rsidRPr="00364244">
        <w:rPr>
          <w:rFonts w:asciiTheme="minorHAnsi" w:hAnsiTheme="minorHAnsi" w:cstheme="minorHAnsi"/>
          <w:lang w:eastAsia="en-AU"/>
        </w:rPr>
        <w:tab/>
        <w:t>Cormorants and shags</w:t>
      </w:r>
    </w:p>
    <w:p w14:paraId="1EBD1242" w14:textId="77777777" w:rsid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Laridae </w:t>
      </w:r>
      <w:r w:rsidRPr="00364244">
        <w:rPr>
          <w:rFonts w:asciiTheme="minorHAnsi" w:hAnsiTheme="minorHAnsi" w:cstheme="minorHAnsi"/>
          <w:lang w:eastAsia="en-AU"/>
        </w:rPr>
        <w:tab/>
      </w:r>
      <w:r w:rsidRPr="00364244">
        <w:rPr>
          <w:rFonts w:asciiTheme="minorHAnsi" w:hAnsiTheme="minorHAnsi" w:cstheme="minorHAnsi"/>
          <w:lang w:eastAsia="en-AU"/>
        </w:rPr>
        <w:tab/>
      </w:r>
      <w:r>
        <w:rPr>
          <w:rFonts w:asciiTheme="minorHAnsi" w:hAnsiTheme="minorHAnsi" w:cstheme="minorHAnsi"/>
          <w:lang w:eastAsia="en-AU"/>
        </w:rPr>
        <w:tab/>
      </w:r>
      <w:r w:rsidRPr="00364244">
        <w:rPr>
          <w:rFonts w:asciiTheme="minorHAnsi" w:hAnsiTheme="minorHAnsi" w:cstheme="minorHAnsi"/>
          <w:lang w:eastAsia="en-AU"/>
        </w:rPr>
        <w:t>Gulls, terns and skimmers</w:t>
      </w:r>
    </w:p>
    <w:p w14:paraId="139D83B6" w14:textId="6C980322"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Stercorariidae </w:t>
      </w:r>
      <w:r w:rsidRPr="00364244">
        <w:rPr>
          <w:rFonts w:asciiTheme="minorHAnsi" w:hAnsiTheme="minorHAnsi" w:cstheme="minorHAnsi"/>
          <w:lang w:eastAsia="en-AU"/>
        </w:rPr>
        <w:tab/>
      </w:r>
      <w:r w:rsidRPr="00364244">
        <w:rPr>
          <w:rFonts w:asciiTheme="minorHAnsi" w:hAnsiTheme="minorHAnsi" w:cstheme="minorHAnsi"/>
          <w:lang w:eastAsia="en-AU"/>
        </w:rPr>
        <w:tab/>
        <w:t>Skuas and jaegers</w:t>
      </w:r>
    </w:p>
    <w:p w14:paraId="1CD29A09"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Alcidae </w:t>
      </w:r>
      <w:r w:rsidRPr="00364244">
        <w:rPr>
          <w:rFonts w:asciiTheme="minorHAnsi" w:hAnsiTheme="minorHAnsi" w:cstheme="minorHAnsi"/>
          <w:lang w:eastAsia="en-AU"/>
        </w:rPr>
        <w:tab/>
      </w:r>
      <w:r w:rsidRPr="00364244">
        <w:rPr>
          <w:rFonts w:asciiTheme="minorHAnsi" w:hAnsiTheme="minorHAnsi" w:cstheme="minorHAnsi"/>
          <w:lang w:eastAsia="en-AU"/>
        </w:rPr>
        <w:tab/>
      </w:r>
      <w:r w:rsidRPr="00364244">
        <w:rPr>
          <w:rFonts w:asciiTheme="minorHAnsi" w:hAnsiTheme="minorHAnsi" w:cstheme="minorHAnsi"/>
          <w:lang w:eastAsia="en-AU"/>
        </w:rPr>
        <w:tab/>
        <w:t>Auks, murres and puffins</w:t>
      </w:r>
    </w:p>
    <w:p w14:paraId="566C1898" w14:textId="77777777"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14:paraId="0BF86A72" w14:textId="77777777"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ADMINISTRATION</w:t>
      </w:r>
    </w:p>
    <w:p w14:paraId="5418481E" w14:textId="77777777"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14:paraId="42938349" w14:textId="77777777"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Membership</w:t>
      </w:r>
    </w:p>
    <w:p w14:paraId="30205FF0"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The Seabird Working Group complements other international seabird working groups, government and non-governmental organizations. The Seabird WG membership is comprised of representatives from Partners and interested stakeholders. </w:t>
      </w:r>
    </w:p>
    <w:p w14:paraId="650D3A8D"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478C0E2F"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The membership should strive to represent the range of organizations and geographic areas important to seabird research, management, education, and conservation in the EAAF. Participation in EAAF Seabird WG meetings is open to all seabird experts interested in EAAF seabirds. Decision-making within the EAAF Seabird WG is advisory to the Partnership.</w:t>
      </w:r>
    </w:p>
    <w:p w14:paraId="63090E8B"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6D7FD2CB" w14:textId="77777777"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Leadership</w:t>
      </w:r>
    </w:p>
    <w:p w14:paraId="5BC6AFF4"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The EAAF Seabird WG is administered by a Chair and one or more Coordinators. The Chair and Coordinator(s) will be elected by the Seabird WG. The Chair and Coordinator(s) are elected for a two-year term and can be renewed at the discretion of the EAAF Seabird WG representatives. </w:t>
      </w:r>
    </w:p>
    <w:p w14:paraId="7059075E"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227C9849"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The Chair, in consultation with the EAAF Partnership Secretariat, is responsible for scheduling and facilitating meetings, preparing and distributing materials prior to meetings, and completing appropriate records of meetings. Materials and records are also provided to Partners, the Secretariat, and all attendees within 90 days of completed meetings. Meeting agendas are developed by the Chair in consultation with other EAAF Seabird WG representatives and the Secretariat. The Chair also coordinates the work of the EAAF Seabird WG between meetings. The Coordinators assist the Chair in the operation of the working group.</w:t>
      </w:r>
    </w:p>
    <w:p w14:paraId="20EAFB2B" w14:textId="665764D4" w:rsidR="00364244" w:rsidRDefault="00364244">
      <w:pPr>
        <w:spacing w:after="0" w:line="240" w:lineRule="auto"/>
        <w:rPr>
          <w:rFonts w:asciiTheme="minorHAnsi" w:hAnsiTheme="minorHAnsi" w:cstheme="minorHAnsi"/>
          <w:lang w:eastAsia="en-AU"/>
        </w:rPr>
      </w:pPr>
      <w:r>
        <w:rPr>
          <w:rFonts w:asciiTheme="minorHAnsi" w:hAnsiTheme="minorHAnsi" w:cstheme="minorHAnsi"/>
          <w:lang w:eastAsia="en-AU"/>
        </w:rPr>
        <w:br w:type="page"/>
      </w:r>
    </w:p>
    <w:p w14:paraId="71B26182" w14:textId="77777777"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lastRenderedPageBreak/>
        <w:t>Meetings</w:t>
      </w:r>
    </w:p>
    <w:p w14:paraId="63539D9A"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The EAAF Seabird WG will meet at least annually or as often as necessary to fulfil its objectives and approve action items. The Chair, in consultation with other EAAF Seabird WG representatives, will determine the timing, method (face-to-face or teleconference) and location of meetings. The host Partner is responsible for meeting logistical arrangements.</w:t>
      </w:r>
    </w:p>
    <w:p w14:paraId="19D21402" w14:textId="77777777"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14:paraId="2B565C42" w14:textId="77777777"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Expenses</w:t>
      </w:r>
    </w:p>
    <w:p w14:paraId="2B1E070D" w14:textId="77777777" w:rsidR="00364244" w:rsidRPr="00364244" w:rsidRDefault="00364244" w:rsidP="00364244">
      <w:pPr>
        <w:autoSpaceDE w:val="0"/>
        <w:autoSpaceDN w:val="0"/>
        <w:adjustRightInd w:val="0"/>
        <w:spacing w:after="0" w:line="240" w:lineRule="auto"/>
        <w:rPr>
          <w:rFonts w:asciiTheme="minorHAnsi" w:hAnsiTheme="minorHAnsi" w:cstheme="minorHAnsi"/>
        </w:rPr>
      </w:pPr>
      <w:r w:rsidRPr="00364244">
        <w:rPr>
          <w:rFonts w:asciiTheme="minorHAnsi" w:hAnsiTheme="minorHAnsi" w:cstheme="minorHAnsi"/>
          <w:lang w:eastAsia="en-AU"/>
        </w:rPr>
        <w:t>Unless there is prior agreement, EAAF Seabird WG representatives and other meeting attendees are responsible for their travel expenses.</w:t>
      </w:r>
    </w:p>
    <w:p w14:paraId="569A8A00" w14:textId="64FE3080" w:rsidR="00364244" w:rsidRPr="00364244" w:rsidRDefault="00364244" w:rsidP="009523F3">
      <w:pPr>
        <w:spacing w:after="0" w:line="240" w:lineRule="auto"/>
      </w:pPr>
    </w:p>
    <w:sectPr w:rsidR="00364244" w:rsidRPr="00364244" w:rsidSect="00FA4CF0">
      <w:headerReference w:type="even" r:id="rId14"/>
      <w:headerReference w:type="default" r:id="rId15"/>
      <w:footerReference w:type="default" r:id="rId16"/>
      <w:headerReference w:type="first" r:id="rId17"/>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1B8D" w14:textId="77777777" w:rsidR="009F021F" w:rsidRDefault="009F021F" w:rsidP="00A60185">
      <w:pPr>
        <w:spacing w:after="0" w:line="240" w:lineRule="auto"/>
      </w:pPr>
      <w:r>
        <w:separator/>
      </w:r>
    </w:p>
  </w:endnote>
  <w:endnote w:type="continuationSeparator" w:id="0">
    <w:p w14:paraId="2E09AD50" w14:textId="77777777" w:rsidR="009F021F" w:rsidRDefault="009F021F"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834279"/>
      <w:docPartObj>
        <w:docPartGallery w:val="Page Numbers (Bottom of Page)"/>
        <w:docPartUnique/>
      </w:docPartObj>
    </w:sdtPr>
    <w:sdtEndPr>
      <w:rPr>
        <w:noProof/>
      </w:rPr>
    </w:sdtEndPr>
    <w:sdtContent>
      <w:p w14:paraId="360878BA" w14:textId="38430A56" w:rsidR="00364244" w:rsidRDefault="003642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3AB5B5" w14:textId="1F0FBEA1" w:rsidR="00100BEF" w:rsidRDefault="00100B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3377" w14:textId="77777777" w:rsidR="009F021F" w:rsidRDefault="009F021F" w:rsidP="00A60185">
      <w:pPr>
        <w:spacing w:after="0" w:line="240" w:lineRule="auto"/>
      </w:pPr>
      <w:r>
        <w:separator/>
      </w:r>
    </w:p>
  </w:footnote>
  <w:footnote w:type="continuationSeparator" w:id="0">
    <w:p w14:paraId="2F920B65" w14:textId="77777777" w:rsidR="009F021F" w:rsidRDefault="009F021F"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3557" w14:textId="77777777" w:rsidR="00100BEF" w:rsidRDefault="00F2531D" w:rsidP="00E45765">
    <w:pPr>
      <w:pStyle w:val="Classification"/>
    </w:pPr>
    <w:r>
      <w:fldChar w:fldCharType="begin"/>
    </w:r>
    <w:r w:rsidR="00166690">
      <w:instrText xml:space="preserve"> DOCPROPERTY SecurityClassification \* MERGEFORMAT </w:instrText>
    </w:r>
    <w:r>
      <w:fldChar w:fldCharType="separate"/>
    </w:r>
    <w:r w:rsidR="009F021F">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CD00" w14:textId="77777777" w:rsidR="00364244" w:rsidRDefault="00364244" w:rsidP="00364244">
    <w:pPr>
      <w:pStyle w:val="Header"/>
      <w:pBdr>
        <w:bottom w:val="single" w:sz="4" w:space="1" w:color="auto"/>
      </w:pBdr>
      <w:rPr>
        <w:rFonts w:asciiTheme="minorHAnsi" w:hAnsiTheme="minorHAnsi" w:cs="Arial"/>
        <w:i/>
        <w:sz w:val="20"/>
        <w:szCs w:val="20"/>
        <w:lang w:val="de-DE"/>
      </w:rPr>
    </w:pPr>
  </w:p>
  <w:p w14:paraId="69EC2751" w14:textId="23AD469D" w:rsidR="00364244" w:rsidRPr="00DA4957" w:rsidRDefault="00364244" w:rsidP="00364244">
    <w:pPr>
      <w:pStyle w:val="Header"/>
      <w:pBdr>
        <w:bottom w:val="single" w:sz="4" w:space="1" w:color="auto"/>
      </w:pBdr>
      <w:rPr>
        <w:rFonts w:asciiTheme="minorHAnsi" w:hAnsiTheme="minorHAnsi" w:cs="Arial"/>
        <w:i/>
        <w:sz w:val="20"/>
        <w:szCs w:val="20"/>
        <w:lang w:val="de-DE"/>
      </w:rPr>
    </w:pPr>
    <w:r w:rsidRPr="00DA4957">
      <w:rPr>
        <w:rFonts w:asciiTheme="minorHAnsi" w:hAnsiTheme="minorHAnsi" w:cs="Arial"/>
        <w:i/>
        <w:sz w:val="20"/>
        <w:szCs w:val="20"/>
        <w:lang w:val="de-DE"/>
      </w:rPr>
      <w:t xml:space="preserve">EAAFP/MOP10/Draft Decision </w:t>
    </w:r>
    <w:r>
      <w:rPr>
        <w:rFonts w:asciiTheme="minorHAnsi" w:hAnsiTheme="minorHAnsi" w:cs="Arial"/>
        <w:i/>
        <w:sz w:val="20"/>
        <w:szCs w:val="20"/>
        <w:lang w:val="de-DE"/>
      </w:rPr>
      <w:t>11</w:t>
    </w:r>
  </w:p>
  <w:p w14:paraId="674DB51C" w14:textId="77777777" w:rsidR="00364244" w:rsidRDefault="00364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260A" w14:textId="406E6BBB" w:rsidR="00100BEF" w:rsidRPr="00DA4957" w:rsidRDefault="00100BEF" w:rsidP="00DA4957">
    <w:pPr>
      <w:pStyle w:val="Header"/>
      <w:rPr>
        <w:rFonts w:asciiTheme="minorHAnsi" w:hAnsiTheme="minorHAnsi"/>
      </w:rPr>
    </w:pPr>
  </w:p>
  <w:p w14:paraId="3426C295" w14:textId="1518663A" w:rsidR="00DA4957" w:rsidRPr="00DA4957" w:rsidRDefault="00DA4957" w:rsidP="00DA4957">
    <w:pPr>
      <w:pStyle w:val="Header"/>
      <w:pBdr>
        <w:bottom w:val="single" w:sz="4" w:space="1" w:color="auto"/>
      </w:pBdr>
      <w:rPr>
        <w:rFonts w:asciiTheme="minorHAnsi" w:hAnsiTheme="minorHAnsi" w:cs="Arial"/>
        <w:i/>
        <w:sz w:val="20"/>
        <w:szCs w:val="20"/>
        <w:lang w:val="de-DE"/>
      </w:rPr>
    </w:pPr>
    <w:bookmarkStart w:id="3" w:name="_Hlk524443391"/>
    <w:bookmarkStart w:id="4" w:name="_Hlk524443392"/>
    <w:r w:rsidRPr="00DA4957">
      <w:rPr>
        <w:rFonts w:asciiTheme="minorHAnsi" w:hAnsiTheme="minorHAnsi" w:cs="Arial"/>
        <w:i/>
        <w:sz w:val="20"/>
        <w:szCs w:val="20"/>
        <w:lang w:val="de-DE"/>
      </w:rPr>
      <w:t xml:space="preserve">EAAFP/MOP10/Draft Decision </w:t>
    </w:r>
    <w:bookmarkEnd w:id="3"/>
    <w:bookmarkEnd w:id="4"/>
    <w:r>
      <w:rPr>
        <w:rFonts w:asciiTheme="minorHAnsi" w:hAnsiTheme="minorHAnsi" w:cs="Arial"/>
        <w:i/>
        <w:sz w:val="20"/>
        <w:szCs w:val="20"/>
        <w:lang w:val="de-DE"/>
      </w:rPr>
      <w:t>11</w:t>
    </w:r>
  </w:p>
  <w:p w14:paraId="6727CC8F" w14:textId="77777777" w:rsidR="00DA4957" w:rsidRPr="00DA4957" w:rsidRDefault="00DA4957" w:rsidP="00DA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0A5F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0794F0A"/>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6470C9"/>
    <w:multiLevelType w:val="multilevel"/>
    <w:tmpl w:val="1D6AC55A"/>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ascii="Calibri" w:hAnsi="Calibri" w:hint="default"/>
        <w:sz w:val="20"/>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7" w15:restartNumberingAfterBreak="0">
    <w:nsid w:val="44721DC7"/>
    <w:multiLevelType w:val="multilevel"/>
    <w:tmpl w:val="26E0D8A4"/>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ascii="Calibri" w:hAnsi="Calibri" w:hint="default"/>
        <w:sz w:val="20"/>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8" w15:restartNumberingAfterBreak="0">
    <w:nsid w:val="522634D7"/>
    <w:multiLevelType w:val="multilevel"/>
    <w:tmpl w:val="8E0CD498"/>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9" w15:restartNumberingAfterBreak="0">
    <w:nsid w:val="65456429"/>
    <w:multiLevelType w:val="multilevel"/>
    <w:tmpl w:val="E898CC72"/>
    <w:numStyleLink w:val="KeyPoints"/>
  </w:abstractNum>
  <w:abstractNum w:abstractNumId="10" w15:restartNumberingAfterBreak="0">
    <w:nsid w:val="674F177B"/>
    <w:multiLevelType w:val="multilevel"/>
    <w:tmpl w:val="F47E4660"/>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1"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3"/>
  </w:num>
  <w:num w:numId="2">
    <w:abstractNumId w:val="1"/>
  </w:num>
  <w:num w:numId="3">
    <w:abstractNumId w:val="5"/>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9"/>
  </w:num>
  <w:num w:numId="11">
    <w:abstractNumId w:val="12"/>
  </w:num>
  <w:num w:numId="12">
    <w:abstractNumId w:val="8"/>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7"/>
  </w:num>
  <w:num w:numId="21">
    <w:abstractNumId w:val="9"/>
  </w:num>
  <w:num w:numId="22">
    <w:abstractNumId w:val="9"/>
  </w:num>
  <w:num w:numId="23">
    <w:abstractNumId w:val="9"/>
  </w:num>
  <w:num w:numId="24">
    <w:abstractNumId w:val="9"/>
  </w:num>
  <w:num w:numId="25">
    <w:abstractNumId w:val="3"/>
  </w:num>
  <w:num w:numId="26">
    <w:abstractNumId w:val="0"/>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F021F"/>
    <w:rsid w:val="00004AEE"/>
    <w:rsid w:val="00005CAA"/>
    <w:rsid w:val="00007630"/>
    <w:rsid w:val="00010210"/>
    <w:rsid w:val="00012D66"/>
    <w:rsid w:val="00015ADA"/>
    <w:rsid w:val="00020C99"/>
    <w:rsid w:val="000244D2"/>
    <w:rsid w:val="0002707B"/>
    <w:rsid w:val="00051329"/>
    <w:rsid w:val="0005148E"/>
    <w:rsid w:val="000521CF"/>
    <w:rsid w:val="000701B9"/>
    <w:rsid w:val="000727F2"/>
    <w:rsid w:val="00072C5A"/>
    <w:rsid w:val="000759E5"/>
    <w:rsid w:val="00084AC6"/>
    <w:rsid w:val="00091608"/>
    <w:rsid w:val="0009333C"/>
    <w:rsid w:val="00096951"/>
    <w:rsid w:val="0009704F"/>
    <w:rsid w:val="000A0F11"/>
    <w:rsid w:val="000A125A"/>
    <w:rsid w:val="000A57CD"/>
    <w:rsid w:val="000B2905"/>
    <w:rsid w:val="000B3758"/>
    <w:rsid w:val="000B7681"/>
    <w:rsid w:val="000B7B42"/>
    <w:rsid w:val="000C02B7"/>
    <w:rsid w:val="000C5100"/>
    <w:rsid w:val="000C5342"/>
    <w:rsid w:val="000C706A"/>
    <w:rsid w:val="000D2887"/>
    <w:rsid w:val="000D6D63"/>
    <w:rsid w:val="000E0081"/>
    <w:rsid w:val="000E05B7"/>
    <w:rsid w:val="000E07CF"/>
    <w:rsid w:val="000E31C1"/>
    <w:rsid w:val="000E7D8B"/>
    <w:rsid w:val="000F17E1"/>
    <w:rsid w:val="000F2CF2"/>
    <w:rsid w:val="00100BEF"/>
    <w:rsid w:val="00111326"/>
    <w:rsid w:val="0011498E"/>
    <w:rsid w:val="00117A45"/>
    <w:rsid w:val="001224AE"/>
    <w:rsid w:val="001337D4"/>
    <w:rsid w:val="00147C12"/>
    <w:rsid w:val="001527A1"/>
    <w:rsid w:val="001530DC"/>
    <w:rsid w:val="00154989"/>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D2BD1"/>
    <w:rsid w:val="001D3783"/>
    <w:rsid w:val="001E1182"/>
    <w:rsid w:val="001E1D12"/>
    <w:rsid w:val="001F09DD"/>
    <w:rsid w:val="001F6160"/>
    <w:rsid w:val="00202C90"/>
    <w:rsid w:val="00213DE8"/>
    <w:rsid w:val="00216118"/>
    <w:rsid w:val="002209AB"/>
    <w:rsid w:val="002251E3"/>
    <w:rsid w:val="00227A95"/>
    <w:rsid w:val="002316BD"/>
    <w:rsid w:val="002473FC"/>
    <w:rsid w:val="00252E3C"/>
    <w:rsid w:val="00262198"/>
    <w:rsid w:val="00270964"/>
    <w:rsid w:val="00285F1B"/>
    <w:rsid w:val="00292B81"/>
    <w:rsid w:val="002B18AE"/>
    <w:rsid w:val="002C1C93"/>
    <w:rsid w:val="002C5066"/>
    <w:rsid w:val="002C5813"/>
    <w:rsid w:val="002D4AAC"/>
    <w:rsid w:val="002F045A"/>
    <w:rsid w:val="0030039D"/>
    <w:rsid w:val="0030326F"/>
    <w:rsid w:val="00310701"/>
    <w:rsid w:val="00315980"/>
    <w:rsid w:val="00316F7F"/>
    <w:rsid w:val="00317008"/>
    <w:rsid w:val="003218E8"/>
    <w:rsid w:val="00325E34"/>
    <w:rsid w:val="00330DCE"/>
    <w:rsid w:val="00331E11"/>
    <w:rsid w:val="00334761"/>
    <w:rsid w:val="00337EBC"/>
    <w:rsid w:val="00341DCD"/>
    <w:rsid w:val="0034563E"/>
    <w:rsid w:val="003518D6"/>
    <w:rsid w:val="0035460C"/>
    <w:rsid w:val="003556BD"/>
    <w:rsid w:val="00364244"/>
    <w:rsid w:val="00365147"/>
    <w:rsid w:val="0037016E"/>
    <w:rsid w:val="00372908"/>
    <w:rsid w:val="00383020"/>
    <w:rsid w:val="00394D7E"/>
    <w:rsid w:val="003975FD"/>
    <w:rsid w:val="003A444C"/>
    <w:rsid w:val="003B057D"/>
    <w:rsid w:val="003B60CC"/>
    <w:rsid w:val="003C1B25"/>
    <w:rsid w:val="003C2443"/>
    <w:rsid w:val="003C5DA3"/>
    <w:rsid w:val="003C6E60"/>
    <w:rsid w:val="003D06C6"/>
    <w:rsid w:val="003D4BCD"/>
    <w:rsid w:val="003D6C2B"/>
    <w:rsid w:val="003E01D8"/>
    <w:rsid w:val="003E2100"/>
    <w:rsid w:val="003F6F5B"/>
    <w:rsid w:val="0040342D"/>
    <w:rsid w:val="0041192D"/>
    <w:rsid w:val="00413EE1"/>
    <w:rsid w:val="004173A4"/>
    <w:rsid w:val="0042128E"/>
    <w:rsid w:val="00432B60"/>
    <w:rsid w:val="00440698"/>
    <w:rsid w:val="004468B3"/>
    <w:rsid w:val="004540E2"/>
    <w:rsid w:val="00454454"/>
    <w:rsid w:val="00467924"/>
    <w:rsid w:val="004712A5"/>
    <w:rsid w:val="0047266F"/>
    <w:rsid w:val="00476D6B"/>
    <w:rsid w:val="00492C16"/>
    <w:rsid w:val="004932E2"/>
    <w:rsid w:val="004976C0"/>
    <w:rsid w:val="004A0678"/>
    <w:rsid w:val="004A48A3"/>
    <w:rsid w:val="004B0D92"/>
    <w:rsid w:val="004B0EC0"/>
    <w:rsid w:val="004B66F1"/>
    <w:rsid w:val="004C3EA0"/>
    <w:rsid w:val="004E0971"/>
    <w:rsid w:val="004F289A"/>
    <w:rsid w:val="004F7169"/>
    <w:rsid w:val="00500D66"/>
    <w:rsid w:val="005109DB"/>
    <w:rsid w:val="00514C8E"/>
    <w:rsid w:val="00531DBF"/>
    <w:rsid w:val="00545759"/>
    <w:rsid w:val="00545BE0"/>
    <w:rsid w:val="00546930"/>
    <w:rsid w:val="00547A7E"/>
    <w:rsid w:val="00554C6A"/>
    <w:rsid w:val="00562E85"/>
    <w:rsid w:val="0056332F"/>
    <w:rsid w:val="005719B3"/>
    <w:rsid w:val="0057295E"/>
    <w:rsid w:val="00581C39"/>
    <w:rsid w:val="005903B6"/>
    <w:rsid w:val="005A0247"/>
    <w:rsid w:val="005A126E"/>
    <w:rsid w:val="005A452F"/>
    <w:rsid w:val="005B140D"/>
    <w:rsid w:val="005B5913"/>
    <w:rsid w:val="005C1FEA"/>
    <w:rsid w:val="005C3495"/>
    <w:rsid w:val="005E3DFC"/>
    <w:rsid w:val="005E5942"/>
    <w:rsid w:val="005E60AF"/>
    <w:rsid w:val="005F1DEA"/>
    <w:rsid w:val="00607FC9"/>
    <w:rsid w:val="00622FE1"/>
    <w:rsid w:val="0062521C"/>
    <w:rsid w:val="00630A2B"/>
    <w:rsid w:val="00632DC7"/>
    <w:rsid w:val="006357FB"/>
    <w:rsid w:val="006406FC"/>
    <w:rsid w:val="00640E57"/>
    <w:rsid w:val="00646122"/>
    <w:rsid w:val="00653E16"/>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E1CFE"/>
    <w:rsid w:val="006F10C4"/>
    <w:rsid w:val="006F40E9"/>
    <w:rsid w:val="006F5603"/>
    <w:rsid w:val="006F633D"/>
    <w:rsid w:val="006F7A01"/>
    <w:rsid w:val="006F7B87"/>
    <w:rsid w:val="00701400"/>
    <w:rsid w:val="007037CF"/>
    <w:rsid w:val="0070659C"/>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106C"/>
    <w:rsid w:val="007B1A4E"/>
    <w:rsid w:val="007B3D05"/>
    <w:rsid w:val="007B5503"/>
    <w:rsid w:val="007C179C"/>
    <w:rsid w:val="007C6BB3"/>
    <w:rsid w:val="007D14B4"/>
    <w:rsid w:val="007D3AD7"/>
    <w:rsid w:val="007E24F6"/>
    <w:rsid w:val="007E274E"/>
    <w:rsid w:val="00800F64"/>
    <w:rsid w:val="00801050"/>
    <w:rsid w:val="00802F0B"/>
    <w:rsid w:val="00802F90"/>
    <w:rsid w:val="00810A67"/>
    <w:rsid w:val="00833CF7"/>
    <w:rsid w:val="00834CDE"/>
    <w:rsid w:val="00842464"/>
    <w:rsid w:val="0084305B"/>
    <w:rsid w:val="00845601"/>
    <w:rsid w:val="00855C5C"/>
    <w:rsid w:val="008871AD"/>
    <w:rsid w:val="008A3C96"/>
    <w:rsid w:val="008B4019"/>
    <w:rsid w:val="008B65C9"/>
    <w:rsid w:val="008C2D4A"/>
    <w:rsid w:val="008C5D1B"/>
    <w:rsid w:val="008D3900"/>
    <w:rsid w:val="008D6E1D"/>
    <w:rsid w:val="008F39B4"/>
    <w:rsid w:val="008F4162"/>
    <w:rsid w:val="00903E02"/>
    <w:rsid w:val="00913175"/>
    <w:rsid w:val="00913916"/>
    <w:rsid w:val="00916EDB"/>
    <w:rsid w:val="00920861"/>
    <w:rsid w:val="009229D5"/>
    <w:rsid w:val="00922B13"/>
    <w:rsid w:val="009242EF"/>
    <w:rsid w:val="00932291"/>
    <w:rsid w:val="00932861"/>
    <w:rsid w:val="0093408E"/>
    <w:rsid w:val="00935FD4"/>
    <w:rsid w:val="009523F3"/>
    <w:rsid w:val="00952DDF"/>
    <w:rsid w:val="009632E1"/>
    <w:rsid w:val="00963B6A"/>
    <w:rsid w:val="00970950"/>
    <w:rsid w:val="009812D4"/>
    <w:rsid w:val="009920D8"/>
    <w:rsid w:val="009B38BE"/>
    <w:rsid w:val="009C3D0F"/>
    <w:rsid w:val="009E1B19"/>
    <w:rsid w:val="009F021F"/>
    <w:rsid w:val="009F33EA"/>
    <w:rsid w:val="009F35E2"/>
    <w:rsid w:val="009F42AA"/>
    <w:rsid w:val="009F65F9"/>
    <w:rsid w:val="009F68BA"/>
    <w:rsid w:val="00A039D0"/>
    <w:rsid w:val="00A06277"/>
    <w:rsid w:val="00A079DC"/>
    <w:rsid w:val="00A111C2"/>
    <w:rsid w:val="00A338E7"/>
    <w:rsid w:val="00A35CAA"/>
    <w:rsid w:val="00A36E7F"/>
    <w:rsid w:val="00A41E65"/>
    <w:rsid w:val="00A43E0A"/>
    <w:rsid w:val="00A4769E"/>
    <w:rsid w:val="00A530C7"/>
    <w:rsid w:val="00A55F5B"/>
    <w:rsid w:val="00A60185"/>
    <w:rsid w:val="00A661EA"/>
    <w:rsid w:val="00A830E5"/>
    <w:rsid w:val="00A87135"/>
    <w:rsid w:val="00A93280"/>
    <w:rsid w:val="00A951EA"/>
    <w:rsid w:val="00AA2548"/>
    <w:rsid w:val="00AA58C4"/>
    <w:rsid w:val="00AA7003"/>
    <w:rsid w:val="00AB11C8"/>
    <w:rsid w:val="00AC08A8"/>
    <w:rsid w:val="00AD56C8"/>
    <w:rsid w:val="00AD58F2"/>
    <w:rsid w:val="00AD5C4E"/>
    <w:rsid w:val="00B0512A"/>
    <w:rsid w:val="00B0529F"/>
    <w:rsid w:val="00B1418B"/>
    <w:rsid w:val="00B21195"/>
    <w:rsid w:val="00B24B22"/>
    <w:rsid w:val="00B25310"/>
    <w:rsid w:val="00B32F8F"/>
    <w:rsid w:val="00B3492A"/>
    <w:rsid w:val="00B53B2E"/>
    <w:rsid w:val="00B54DE9"/>
    <w:rsid w:val="00B553EC"/>
    <w:rsid w:val="00B55E3F"/>
    <w:rsid w:val="00B56462"/>
    <w:rsid w:val="00B70066"/>
    <w:rsid w:val="00B93DD0"/>
    <w:rsid w:val="00B97732"/>
    <w:rsid w:val="00BA5F46"/>
    <w:rsid w:val="00BA65A8"/>
    <w:rsid w:val="00BA6D19"/>
    <w:rsid w:val="00BA7461"/>
    <w:rsid w:val="00BA7DA9"/>
    <w:rsid w:val="00BC4215"/>
    <w:rsid w:val="00BD1744"/>
    <w:rsid w:val="00BD1A6F"/>
    <w:rsid w:val="00BE2BC9"/>
    <w:rsid w:val="00BE6D3C"/>
    <w:rsid w:val="00BE7852"/>
    <w:rsid w:val="00BF61FA"/>
    <w:rsid w:val="00BF7CEE"/>
    <w:rsid w:val="00C03880"/>
    <w:rsid w:val="00C1325B"/>
    <w:rsid w:val="00C135CF"/>
    <w:rsid w:val="00C23CEF"/>
    <w:rsid w:val="00C2683F"/>
    <w:rsid w:val="00C3184D"/>
    <w:rsid w:val="00C4714E"/>
    <w:rsid w:val="00C51CCA"/>
    <w:rsid w:val="00C5504F"/>
    <w:rsid w:val="00C57B55"/>
    <w:rsid w:val="00C63376"/>
    <w:rsid w:val="00C67448"/>
    <w:rsid w:val="00C74F97"/>
    <w:rsid w:val="00C8276E"/>
    <w:rsid w:val="00C842AC"/>
    <w:rsid w:val="00C96688"/>
    <w:rsid w:val="00CA0723"/>
    <w:rsid w:val="00CB1690"/>
    <w:rsid w:val="00CC3366"/>
    <w:rsid w:val="00CC4365"/>
    <w:rsid w:val="00CD11B0"/>
    <w:rsid w:val="00CE71C2"/>
    <w:rsid w:val="00CF42D5"/>
    <w:rsid w:val="00CF4EDA"/>
    <w:rsid w:val="00D021CB"/>
    <w:rsid w:val="00D10F1A"/>
    <w:rsid w:val="00D116F8"/>
    <w:rsid w:val="00D17596"/>
    <w:rsid w:val="00D22640"/>
    <w:rsid w:val="00D26D3A"/>
    <w:rsid w:val="00D45EE3"/>
    <w:rsid w:val="00D465F1"/>
    <w:rsid w:val="00D50618"/>
    <w:rsid w:val="00D509E9"/>
    <w:rsid w:val="00D53B1C"/>
    <w:rsid w:val="00D57E24"/>
    <w:rsid w:val="00D642A1"/>
    <w:rsid w:val="00D909E3"/>
    <w:rsid w:val="00DA0EA7"/>
    <w:rsid w:val="00DA1B12"/>
    <w:rsid w:val="00DA4957"/>
    <w:rsid w:val="00DA54C9"/>
    <w:rsid w:val="00DA6739"/>
    <w:rsid w:val="00DA6CAE"/>
    <w:rsid w:val="00DB1A9E"/>
    <w:rsid w:val="00DB31D6"/>
    <w:rsid w:val="00DB4005"/>
    <w:rsid w:val="00DC1C15"/>
    <w:rsid w:val="00DC34EB"/>
    <w:rsid w:val="00DE4FD7"/>
    <w:rsid w:val="00DF1E5B"/>
    <w:rsid w:val="00DF2275"/>
    <w:rsid w:val="00DF3F5E"/>
    <w:rsid w:val="00DF5653"/>
    <w:rsid w:val="00E0596E"/>
    <w:rsid w:val="00E06F66"/>
    <w:rsid w:val="00E20CFF"/>
    <w:rsid w:val="00E356E5"/>
    <w:rsid w:val="00E36F81"/>
    <w:rsid w:val="00E45765"/>
    <w:rsid w:val="00E5098C"/>
    <w:rsid w:val="00E60213"/>
    <w:rsid w:val="00E603DA"/>
    <w:rsid w:val="00E661B2"/>
    <w:rsid w:val="00E74D29"/>
    <w:rsid w:val="00E83C74"/>
    <w:rsid w:val="00E83CEE"/>
    <w:rsid w:val="00E91F18"/>
    <w:rsid w:val="00E9226D"/>
    <w:rsid w:val="00EA416C"/>
    <w:rsid w:val="00EA5941"/>
    <w:rsid w:val="00EB60CE"/>
    <w:rsid w:val="00EB7D53"/>
    <w:rsid w:val="00EE3146"/>
    <w:rsid w:val="00EF50BB"/>
    <w:rsid w:val="00EF53FF"/>
    <w:rsid w:val="00F00192"/>
    <w:rsid w:val="00F01DF6"/>
    <w:rsid w:val="00F0340D"/>
    <w:rsid w:val="00F059A6"/>
    <w:rsid w:val="00F14B0B"/>
    <w:rsid w:val="00F23756"/>
    <w:rsid w:val="00F2523A"/>
    <w:rsid w:val="00F2531D"/>
    <w:rsid w:val="00F25FFA"/>
    <w:rsid w:val="00F310D2"/>
    <w:rsid w:val="00F36F3D"/>
    <w:rsid w:val="00F477BD"/>
    <w:rsid w:val="00F53491"/>
    <w:rsid w:val="00F65A1C"/>
    <w:rsid w:val="00F66F50"/>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E80E3D"/>
  <w15:docId w15:val="{C3C864C4-295D-48AF-988D-114BF84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IconOverlay xmlns="http://schemas.microsoft.com/sharepoint/v4" xsi:nil="true"/>
    <DocumentDescription xmlns="344c6e69-c594-4ca4-b341-09ae9dfc1422" xsi:nil="true"/>
    <RecordNumber xmlns="344c6e69-c594-4ca4-b341-09ae9dfc1422">002052222</Record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BB0A-CA6E-43E4-8CA2-DADB75D5BCED}">
  <ds:schemaRefs>
    <ds:schemaRef ds:uri="http://schemas.microsoft.com/office/2006/metadata/customXsn"/>
  </ds:schemaRefs>
</ds:datastoreItem>
</file>

<file path=customXml/itemProps2.xml><?xml version="1.0" encoding="utf-8"?>
<ds:datastoreItem xmlns:ds="http://schemas.openxmlformats.org/officeDocument/2006/customXml" ds:itemID="{060449B7-51D4-41F5-A17D-48DEC3B21D0C}">
  <ds:schemaRefs>
    <ds:schemaRef ds:uri="http://schemas.microsoft.com/sharepoint/events"/>
  </ds:schemaRefs>
</ds:datastoreItem>
</file>

<file path=customXml/itemProps3.xml><?xml version="1.0" encoding="utf-8"?>
<ds:datastoreItem xmlns:ds="http://schemas.openxmlformats.org/officeDocument/2006/customXml" ds:itemID="{9BAD3DB7-147D-407B-B034-A63C38F3EB9D}">
  <ds:schemaRefs>
    <ds:schemaRef ds:uri="http://schemas.microsoft.com/sharepoint/v4"/>
    <ds:schemaRef ds:uri="http://purl.org/dc/elements/1.1/"/>
    <ds:schemaRef ds:uri="344c6e69-c594-4ca4-b341-09ae9dfc142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5.xml><?xml version="1.0" encoding="utf-8"?>
<ds:datastoreItem xmlns:ds="http://schemas.openxmlformats.org/officeDocument/2006/customXml" ds:itemID="{0F056CF9-A08C-4783-A578-1E0D6412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70E917-32E7-4DEB-B8F3-FA63D24B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Agenda item - Amendment to Appendix III</vt:lpstr>
    </vt:vector>
  </TitlesOfParts>
  <Company>DEWHA</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Amendment to Appendix III</dc:title>
  <dc:creator>MSS</dc:creator>
  <cp:lastModifiedBy>Lew Young</cp:lastModifiedBy>
  <cp:revision>2</cp:revision>
  <dcterms:created xsi:type="dcterms:W3CDTF">2018-09-12T07:11:00Z</dcterms:created>
  <dcterms:modified xsi:type="dcterms:W3CDTF">2018-09-12T07:11:00Z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ActiveItemUniqueId">
    <vt:lpwstr>{2965c218-a458-4281-b04c-e17dc5d915ce}</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002052222</vt:lpwstr>
  </property>
  <property fmtid="{D5CDD505-2E9C-101B-9397-08002B2CF9AE}" pid="9" name="RecordPoint_SubmissionCompleted">
    <vt:lpwstr>2018-03-29T04:51:36.0848699+11:00</vt:lpwstr>
  </property>
</Properties>
</file>