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4C52" w14:textId="77777777" w:rsidR="003D582F" w:rsidRPr="003D582F" w:rsidRDefault="003D582F" w:rsidP="003D582F">
      <w:pPr>
        <w:pStyle w:val="Header"/>
        <w:rPr>
          <w:rFonts w:asciiTheme="minorHAnsi" w:hAnsiTheme="minorHAnsi"/>
          <w:sz w:val="20"/>
          <w:szCs w:val="20"/>
        </w:rPr>
      </w:pPr>
      <w:bookmarkStart w:id="0" w:name="_Hlk524439108"/>
      <w:r w:rsidRPr="003D582F">
        <w:rPr>
          <w:rFonts w:asciiTheme="minorHAnsi" w:hAnsiTheme="minorHAnsi"/>
          <w:noProof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6C59B5BC" wp14:editId="489DE63B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82F">
        <w:rPr>
          <w:rFonts w:asciiTheme="minorHAnsi" w:hAnsiTheme="minorHAnsi"/>
          <w:sz w:val="20"/>
          <w:szCs w:val="20"/>
        </w:rPr>
        <w:t>T</w:t>
      </w:r>
      <w:bookmarkStart w:id="1" w:name="_GoBack"/>
      <w:bookmarkEnd w:id="1"/>
      <w:r w:rsidRPr="003D582F">
        <w:rPr>
          <w:rFonts w:asciiTheme="minorHAnsi" w:hAnsiTheme="minorHAnsi"/>
          <w:sz w:val="20"/>
          <w:szCs w:val="20"/>
        </w:rPr>
        <w:t>ENTH MEETING OF PARTNERS TO THE PARTNERSHIP FOR EAST ASIAN – AUSTRALASIAN FLYWAY</w:t>
      </w:r>
      <w:r w:rsidRPr="003D582F">
        <w:rPr>
          <w:rFonts w:asciiTheme="minorHAnsi" w:hAnsiTheme="minorHAnsi"/>
          <w:sz w:val="20"/>
          <w:szCs w:val="20"/>
        </w:rPr>
        <w:br/>
        <w:t>Changjiang, P.R. China, 10-14 December 2018</w:t>
      </w:r>
      <w:r w:rsidRPr="003D582F">
        <w:rPr>
          <w:rFonts w:asciiTheme="minorHAnsi" w:hAnsiTheme="minorHAnsi"/>
          <w:sz w:val="20"/>
          <w:szCs w:val="20"/>
        </w:rPr>
        <w:br/>
      </w:r>
    </w:p>
    <w:bookmarkEnd w:id="0"/>
    <w:p w14:paraId="692FFAB2" w14:textId="77777777" w:rsidR="006B14DB" w:rsidRDefault="006B14DB" w:rsidP="00932861"/>
    <w:p w14:paraId="1AE7FDA6" w14:textId="77777777" w:rsidR="003D582F" w:rsidRPr="00D923DC" w:rsidRDefault="003D582F" w:rsidP="003D582F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2" w:name="_Hlk524439121"/>
    </w:p>
    <w:p w14:paraId="3A36A658" w14:textId="5082BA29" w:rsidR="003D582F" w:rsidRPr="00D923DC" w:rsidRDefault="003D582F" w:rsidP="003D582F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D923DC">
        <w:rPr>
          <w:rFonts w:asciiTheme="minorHAnsi" w:hAnsiTheme="minorHAnsi"/>
          <w:b/>
          <w:sz w:val="28"/>
          <w:szCs w:val="28"/>
        </w:rPr>
        <w:t>Draft Decision 8</w:t>
      </w:r>
    </w:p>
    <w:bookmarkEnd w:id="2"/>
    <w:p w14:paraId="63E141E1" w14:textId="1CEC7F9F" w:rsidR="008C021C" w:rsidRPr="00D923DC" w:rsidRDefault="008C021C" w:rsidP="008C021C">
      <w:pPr>
        <w:jc w:val="center"/>
        <w:rPr>
          <w:rFonts w:asciiTheme="minorHAnsi" w:hAnsiTheme="minorHAnsi"/>
          <w:b/>
          <w:sz w:val="28"/>
        </w:rPr>
      </w:pPr>
      <w:r w:rsidRPr="00D923DC">
        <w:rPr>
          <w:rFonts w:asciiTheme="minorHAnsi" w:hAnsiTheme="minorHAnsi"/>
          <w:b/>
          <w:sz w:val="28"/>
        </w:rPr>
        <w:t>D</w:t>
      </w:r>
      <w:r w:rsidR="003D582F" w:rsidRPr="00D923DC">
        <w:rPr>
          <w:rFonts w:asciiTheme="minorHAnsi" w:hAnsiTheme="minorHAnsi"/>
          <w:b/>
          <w:sz w:val="28"/>
        </w:rPr>
        <w:t>eveloping Guidelines for National and Site Partnerships</w:t>
      </w:r>
    </w:p>
    <w:p w14:paraId="7392BAEF" w14:textId="17BA43AD" w:rsidR="003D582F" w:rsidRPr="00D923DC" w:rsidRDefault="003D582F" w:rsidP="003D582F">
      <w:pPr>
        <w:spacing w:after="0" w:line="240" w:lineRule="auto"/>
        <w:rPr>
          <w:rFonts w:asciiTheme="minorHAnsi" w:hAnsiTheme="minorHAnsi"/>
        </w:rPr>
      </w:pPr>
      <w:r w:rsidRPr="00D923DC">
        <w:rPr>
          <w:rFonts w:asciiTheme="minorHAnsi" w:hAnsiTheme="minorHAnsi"/>
          <w:i/>
        </w:rPr>
        <w:t>Submitted by the Australian Government</w:t>
      </w:r>
    </w:p>
    <w:p w14:paraId="37E8A871" w14:textId="61B0D12A" w:rsidR="003D582F" w:rsidRDefault="003D582F" w:rsidP="003D582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9A14C" wp14:editId="1C6B261F">
                <wp:simplePos x="0" y="0"/>
                <wp:positionH relativeFrom="column">
                  <wp:posOffset>706120</wp:posOffset>
                </wp:positionH>
                <wp:positionV relativeFrom="paragraph">
                  <wp:posOffset>193675</wp:posOffset>
                </wp:positionV>
                <wp:extent cx="44767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5D23" w14:textId="28426141" w:rsidR="003D582F" w:rsidRPr="00D923DC" w:rsidRDefault="003D582F" w:rsidP="00D923DC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  <w:b/>
                              </w:rPr>
                              <w:t>Summary</w:t>
                            </w:r>
                          </w:p>
                          <w:p w14:paraId="4647DC8A" w14:textId="77777777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      </w:r>
                          </w:p>
                          <w:p w14:paraId="35F6820D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E48701" w14:textId="75B82F2B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While some Partners have developed and maintain a mechanism to implement national coordination, the EAAFP does not provide any overarching guidance on the matter.</w:t>
                            </w:r>
                          </w:p>
                          <w:p w14:paraId="7CB80F53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99BF2D" w14:textId="4CE80942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Partners at the 10</w:t>
                            </w:r>
                            <w:r w:rsidRPr="00D923D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9A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pt;margin-top:15.25pt;width:3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77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2W5Wq4W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">
                <v:textbox style="mso-fit-shape-to-text:t">
                  <w:txbxContent>
                    <w:p w14:paraId="78365D23" w14:textId="28426141" w:rsidR="003D582F" w:rsidRPr="00D923DC" w:rsidRDefault="003D582F" w:rsidP="00D923DC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923DC">
                        <w:rPr>
                          <w:rFonts w:asciiTheme="minorHAnsi" w:hAnsiTheme="minorHAnsi"/>
                          <w:b/>
                        </w:rPr>
                        <w:t>Summary</w:t>
                      </w:r>
                    </w:p>
                    <w:p w14:paraId="4647DC8A" w14:textId="77777777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</w:r>
                    </w:p>
                    <w:p w14:paraId="35F6820D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4DE48701" w14:textId="75B82F2B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While some Partners have developed and maintain a mechanism to implement national coordination, the EAAFP does not provide any overarching guidance on the matter.</w:t>
                      </w:r>
                    </w:p>
                    <w:p w14:paraId="7CB80F53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1599BF2D" w14:textId="4CE80942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Partners at the 10</w:t>
                      </w:r>
                      <w:r w:rsidRPr="00D923D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D923DC">
                        <w:rPr>
                          <w:rFonts w:asciiTheme="minorHAnsi" w:hAnsiTheme="minorHAnsi"/>
                        </w:rPr>
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945F4" w14:textId="5DC174F5" w:rsidR="008C021C" w:rsidRDefault="008C021C" w:rsidP="008C021C">
      <w:pPr>
        <w:jc w:val="center"/>
        <w:rPr>
          <w:b/>
          <w:sz w:val="28"/>
        </w:rPr>
      </w:pPr>
    </w:p>
    <w:p w14:paraId="1FED8D17" w14:textId="7576809A" w:rsidR="008C021C" w:rsidRDefault="008C021C" w:rsidP="008C021C">
      <w:pPr>
        <w:jc w:val="center"/>
        <w:rPr>
          <w:b/>
          <w:sz w:val="28"/>
        </w:rPr>
      </w:pPr>
    </w:p>
    <w:p w14:paraId="774A70F6" w14:textId="77777777" w:rsidR="008C021C" w:rsidRDefault="008C021C" w:rsidP="008C021C">
      <w:pPr>
        <w:jc w:val="center"/>
        <w:rPr>
          <w:b/>
          <w:sz w:val="28"/>
        </w:rPr>
      </w:pPr>
    </w:p>
    <w:p w14:paraId="7DDC83C0" w14:textId="77777777" w:rsidR="008C021C" w:rsidRDefault="008C021C" w:rsidP="008C021C">
      <w:pPr>
        <w:jc w:val="center"/>
        <w:rPr>
          <w:b/>
          <w:sz w:val="28"/>
        </w:rPr>
      </w:pPr>
    </w:p>
    <w:p w14:paraId="0FB75CA8" w14:textId="77777777" w:rsidR="008C021C" w:rsidRDefault="008C021C" w:rsidP="008C021C">
      <w:pPr>
        <w:jc w:val="center"/>
        <w:rPr>
          <w:b/>
          <w:sz w:val="28"/>
        </w:rPr>
      </w:pPr>
    </w:p>
    <w:p w14:paraId="086A4EE9" w14:textId="77777777" w:rsidR="008C021C" w:rsidRDefault="008C021C" w:rsidP="008C021C">
      <w:pPr>
        <w:jc w:val="center"/>
        <w:rPr>
          <w:b/>
          <w:sz w:val="28"/>
        </w:rPr>
      </w:pPr>
    </w:p>
    <w:p w14:paraId="7161E4C2" w14:textId="77777777" w:rsidR="008C021C" w:rsidRDefault="008C021C" w:rsidP="008C021C">
      <w:pPr>
        <w:jc w:val="center"/>
        <w:rPr>
          <w:b/>
          <w:sz w:val="28"/>
        </w:rPr>
      </w:pPr>
    </w:p>
    <w:p w14:paraId="5391D572" w14:textId="77777777" w:rsidR="008C021C" w:rsidRDefault="008C021C" w:rsidP="008C021C">
      <w:pPr>
        <w:jc w:val="center"/>
        <w:rPr>
          <w:b/>
          <w:sz w:val="28"/>
        </w:rPr>
      </w:pPr>
    </w:p>
    <w:p w14:paraId="14A78E9F" w14:textId="3BF80E52" w:rsidR="00676D2C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the establishment of the East Asian – Australasian Flyway Partnership, the concept of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has been encouraged as a mechanism to promote national level coordination of activities that contribute to the objectives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. </w:t>
      </w:r>
    </w:p>
    <w:p w14:paraId="364A3BA7" w14:textId="77777777" w:rsidR="003D582F" w:rsidRP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A4F9F78" w14:textId="5BB2F3C4" w:rsidR="00E965EA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2006, 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</w:t>
      </w:r>
      <w:r w:rsidR="00BB0325" w:rsidRPr="003D582F">
        <w:rPr>
          <w:rFonts w:asciiTheme="minorHAnsi" w:hAnsiTheme="minorHAnsi"/>
        </w:rPr>
        <w:t xml:space="preserve">hips have been established in some </w:t>
      </w:r>
      <w:r w:rsidRPr="003D582F">
        <w:rPr>
          <w:rFonts w:asciiTheme="minorHAnsi" w:hAnsiTheme="minorHAnsi"/>
        </w:rPr>
        <w:t xml:space="preserve">countries but </w:t>
      </w:r>
      <w:r w:rsidR="008D11A9" w:rsidRPr="003D582F">
        <w:rPr>
          <w:rFonts w:asciiTheme="minorHAnsi" w:hAnsiTheme="minorHAnsi"/>
        </w:rPr>
        <w:t xml:space="preserve">have </w:t>
      </w:r>
      <w:r w:rsidRPr="003D582F">
        <w:rPr>
          <w:rFonts w:asciiTheme="minorHAnsi" w:hAnsiTheme="minorHAnsi"/>
        </w:rPr>
        <w:t>operated in various ways according to national circumstances.</w:t>
      </w:r>
      <w:r w:rsidR="00D9505C" w:rsidRPr="003D582F">
        <w:rPr>
          <w:rFonts w:asciiTheme="minorHAnsi" w:hAnsiTheme="minorHAnsi"/>
        </w:rPr>
        <w:t xml:space="preserve"> </w:t>
      </w:r>
    </w:p>
    <w:p w14:paraId="0833D456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7B172F84" w14:textId="58DF43AB" w:rsidR="00676D2C" w:rsidRPr="003D582F" w:rsidRDefault="00BF3E2F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At present</w:t>
      </w:r>
      <w:r w:rsidR="00D9505C" w:rsidRPr="003D582F">
        <w:rPr>
          <w:rFonts w:asciiTheme="minorHAnsi" w:hAnsiTheme="minorHAnsi"/>
        </w:rPr>
        <w:t xml:space="preserve">, the </w:t>
      </w:r>
      <w:r w:rsidR="00D36851" w:rsidRPr="003D582F">
        <w:rPr>
          <w:rFonts w:asciiTheme="minorHAnsi" w:hAnsiTheme="minorHAnsi"/>
        </w:rPr>
        <w:t>EAAFP</w:t>
      </w:r>
      <w:r w:rsidR="00D9505C" w:rsidRPr="003D582F">
        <w:rPr>
          <w:rFonts w:asciiTheme="minorHAnsi" w:hAnsiTheme="minorHAnsi"/>
        </w:rPr>
        <w:t xml:space="preserve"> has no </w:t>
      </w:r>
      <w:r w:rsidR="00B02833" w:rsidRPr="003D582F">
        <w:rPr>
          <w:rFonts w:asciiTheme="minorHAnsi" w:hAnsiTheme="minorHAnsi"/>
        </w:rPr>
        <w:t xml:space="preserve">underpinning </w:t>
      </w:r>
      <w:r w:rsidR="00D9505C" w:rsidRPr="003D582F">
        <w:rPr>
          <w:rFonts w:asciiTheme="minorHAnsi" w:hAnsiTheme="minorHAnsi"/>
        </w:rPr>
        <w:t xml:space="preserve">guidance on what National </w:t>
      </w:r>
      <w:r w:rsidR="002C50D9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2C50D9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D9505C" w:rsidRPr="003D582F">
        <w:rPr>
          <w:rFonts w:asciiTheme="minorHAnsi" w:hAnsiTheme="minorHAnsi"/>
        </w:rPr>
        <w:t xml:space="preserve">artnerships are or how they might operate. </w:t>
      </w:r>
      <w:r w:rsidR="00B02833" w:rsidRPr="003D582F">
        <w:rPr>
          <w:rFonts w:asciiTheme="minorHAnsi" w:hAnsiTheme="minorHAnsi"/>
        </w:rPr>
        <w:t>This r</w:t>
      </w:r>
      <w:r w:rsidR="00BB0325" w:rsidRPr="003D582F">
        <w:rPr>
          <w:rFonts w:asciiTheme="minorHAnsi" w:hAnsiTheme="minorHAnsi"/>
        </w:rPr>
        <w:t xml:space="preserve">esolution seeks to </w:t>
      </w:r>
      <w:r w:rsidR="005B7C80" w:rsidRPr="003D582F">
        <w:rPr>
          <w:rFonts w:asciiTheme="minorHAnsi" w:hAnsiTheme="minorHAnsi"/>
        </w:rPr>
        <w:t xml:space="preserve">develop a document that provides an overarching framework for establishing and operating effective National and </w:t>
      </w:r>
      <w:r w:rsidR="00D36851" w:rsidRPr="003D582F">
        <w:rPr>
          <w:rFonts w:asciiTheme="minorHAnsi" w:hAnsiTheme="minorHAnsi"/>
        </w:rPr>
        <w:t>s</w:t>
      </w:r>
      <w:r w:rsidR="005B7C80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5B7C80" w:rsidRPr="003D582F">
        <w:rPr>
          <w:rFonts w:asciiTheme="minorHAnsi" w:hAnsiTheme="minorHAnsi"/>
        </w:rPr>
        <w:t>artnerships</w:t>
      </w:r>
      <w:r w:rsidR="003A24BC" w:rsidRPr="003D582F">
        <w:rPr>
          <w:rFonts w:asciiTheme="minorHAnsi" w:hAnsiTheme="minorHAnsi"/>
        </w:rPr>
        <w:t>, including</w:t>
      </w:r>
      <w:r w:rsidR="005B7C80" w:rsidRPr="003D582F">
        <w:rPr>
          <w:rFonts w:asciiTheme="minorHAnsi" w:hAnsiTheme="minorHAnsi"/>
        </w:rPr>
        <w:t xml:space="preserve"> a series of ‘best practice’ principles to guide and support </w:t>
      </w:r>
      <w:r w:rsidR="002C50D9" w:rsidRPr="003D582F">
        <w:rPr>
          <w:rFonts w:asciiTheme="minorHAnsi" w:hAnsiTheme="minorHAnsi"/>
        </w:rPr>
        <w:t xml:space="preserve">these </w:t>
      </w:r>
      <w:r w:rsidR="005B7C80" w:rsidRPr="003D582F">
        <w:rPr>
          <w:rFonts w:asciiTheme="minorHAnsi" w:hAnsiTheme="minorHAnsi"/>
        </w:rPr>
        <w:t>partnerships in establishing governance arrangements.</w:t>
      </w:r>
      <w:r w:rsidR="00BB0325" w:rsidRPr="003D582F">
        <w:rPr>
          <w:rFonts w:asciiTheme="minorHAnsi" w:hAnsiTheme="minorHAnsi"/>
        </w:rPr>
        <w:t xml:space="preserve"> </w:t>
      </w:r>
      <w:r w:rsidR="005B7C80" w:rsidRPr="003D582F">
        <w:rPr>
          <w:rFonts w:asciiTheme="minorHAnsi" w:hAnsiTheme="minorHAnsi"/>
        </w:rPr>
        <w:t xml:space="preserve">In developing this guiding framework, it </w:t>
      </w:r>
      <w:r w:rsidR="00BB0325" w:rsidRPr="003D582F">
        <w:rPr>
          <w:rFonts w:asciiTheme="minorHAnsi" w:hAnsiTheme="minorHAnsi"/>
        </w:rPr>
        <w:t xml:space="preserve">will help </w:t>
      </w:r>
      <w:r w:rsidR="003318FB" w:rsidRPr="003D582F">
        <w:rPr>
          <w:rFonts w:asciiTheme="minorHAnsi" w:hAnsiTheme="minorHAnsi"/>
        </w:rPr>
        <w:t xml:space="preserve">Partners </w:t>
      </w:r>
      <w:r w:rsidR="00BB0325" w:rsidRPr="003D582F">
        <w:rPr>
          <w:rFonts w:asciiTheme="minorHAnsi" w:hAnsiTheme="minorHAnsi"/>
        </w:rPr>
        <w:t xml:space="preserve">facilitate the establishment, operation and effectiveness of National and </w:t>
      </w:r>
      <w:r w:rsidR="00D36851" w:rsidRPr="003D582F">
        <w:rPr>
          <w:rFonts w:asciiTheme="minorHAnsi" w:hAnsiTheme="minorHAnsi"/>
        </w:rPr>
        <w:t>s</w:t>
      </w:r>
      <w:r w:rsidR="00BB0325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artnerships.</w:t>
      </w:r>
    </w:p>
    <w:p w14:paraId="1FB3D91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386DF47" w14:textId="47659938" w:rsidR="008D11A9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have </w:t>
      </w:r>
      <w:r w:rsidR="00B73480" w:rsidRPr="003D582F">
        <w:rPr>
          <w:rFonts w:asciiTheme="minorHAnsi" w:hAnsiTheme="minorHAnsi"/>
        </w:rPr>
        <w:t xml:space="preserve">generally </w:t>
      </w:r>
      <w:r w:rsidRPr="003D582F">
        <w:rPr>
          <w:rFonts w:asciiTheme="minorHAnsi" w:hAnsiTheme="minorHAnsi"/>
        </w:rPr>
        <w:t>been led by national government partners with</w:t>
      </w:r>
      <w:r w:rsidR="00BB0325" w:rsidRPr="003D582F">
        <w:rPr>
          <w:rFonts w:asciiTheme="minorHAnsi" w:hAnsiTheme="minorHAnsi"/>
        </w:rPr>
        <w:t>, in some cases,</w:t>
      </w:r>
      <w:r w:rsidRPr="003D582F">
        <w:rPr>
          <w:rFonts w:asciiTheme="minorHAnsi" w:hAnsiTheme="minorHAnsi"/>
        </w:rPr>
        <w:t xml:space="preserve"> the support of sub-national agencies, local governments, non-government organisations and</w:t>
      </w:r>
      <w:r w:rsidR="00BB0325" w:rsidRPr="003D582F">
        <w:rPr>
          <w:rFonts w:asciiTheme="minorHAnsi" w:hAnsiTheme="minorHAnsi"/>
        </w:rPr>
        <w:t>/or</w:t>
      </w:r>
      <w:r w:rsidRPr="003D582F">
        <w:rPr>
          <w:rFonts w:asciiTheme="minorHAnsi" w:hAnsiTheme="minorHAnsi"/>
        </w:rPr>
        <w:t xml:space="preserve"> community organisations. </w:t>
      </w:r>
    </w:p>
    <w:p w14:paraId="7FBABD23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D06C36A" w14:textId="090BA6C1" w:rsidR="00D923DC" w:rsidRPr="00D923DC" w:rsidRDefault="00E965EA" w:rsidP="00D923DC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In general, most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 meet at least annually to report on national level activities and plan future priorities and activities. Some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but not all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 xml:space="preserve">artnerships link with other forums such as national coordination mechanisms for multilateral environmental agreements, </w:t>
      </w:r>
      <w:r w:rsidR="00BB0325" w:rsidRPr="003D582F">
        <w:rPr>
          <w:rFonts w:asciiTheme="minorHAnsi" w:hAnsiTheme="minorHAnsi"/>
        </w:rPr>
        <w:lastRenderedPageBreak/>
        <w:t xml:space="preserve">such as </w:t>
      </w:r>
      <w:r w:rsidR="00A611DB" w:rsidRPr="003D582F">
        <w:rPr>
          <w:rFonts w:asciiTheme="minorHAnsi" w:hAnsiTheme="minorHAnsi"/>
        </w:rPr>
        <w:t xml:space="preserve">the </w:t>
      </w:r>
      <w:r w:rsidR="00BB0325" w:rsidRPr="003D582F">
        <w:rPr>
          <w:rFonts w:asciiTheme="minorHAnsi" w:hAnsiTheme="minorHAnsi"/>
        </w:rPr>
        <w:t>Ramsar</w:t>
      </w:r>
      <w:r w:rsidR="00A611DB" w:rsidRPr="003D582F">
        <w:rPr>
          <w:rFonts w:asciiTheme="minorHAnsi" w:hAnsiTheme="minorHAnsi"/>
        </w:rPr>
        <w:t xml:space="preserve"> Convention and the Convention on</w:t>
      </w:r>
      <w:r w:rsidR="00BB0325" w:rsidRPr="003D582F">
        <w:rPr>
          <w:rFonts w:asciiTheme="minorHAnsi" w:hAnsiTheme="minorHAnsi"/>
        </w:rPr>
        <w:t xml:space="preserve"> Biological Diversity</w:t>
      </w:r>
      <w:r w:rsidR="00D36851" w:rsidRPr="003D582F">
        <w:rPr>
          <w:rFonts w:asciiTheme="minorHAnsi" w:hAnsiTheme="minorHAnsi"/>
        </w:rPr>
        <w:t>, and professional meetings, conference or societies.</w:t>
      </w:r>
    </w:p>
    <w:p w14:paraId="3B4123CA" w14:textId="77777777" w:rsidR="00D923DC" w:rsidRPr="003D582F" w:rsidRDefault="00D923DC" w:rsidP="00D923DC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681A702" w14:textId="635AC01B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National </w:t>
      </w:r>
      <w:r w:rsidR="00D36851" w:rsidRPr="003D582F">
        <w:rPr>
          <w:rFonts w:asciiTheme="minorHAnsi" w:hAnsiTheme="minorHAnsi"/>
        </w:rPr>
        <w:t>and site partnerships</w:t>
      </w:r>
      <w:r w:rsidR="003E6DE9" w:rsidRPr="003D582F">
        <w:rPr>
          <w:rFonts w:asciiTheme="minorHAnsi" w:hAnsiTheme="minorHAnsi"/>
        </w:rPr>
        <w:t xml:space="preserve"> can provide</w:t>
      </w:r>
      <w:r w:rsidRPr="003D582F">
        <w:rPr>
          <w:rFonts w:asciiTheme="minorHAnsi" w:hAnsiTheme="minorHAnsi"/>
        </w:rPr>
        <w:t xml:space="preserve"> a mechanism to set national and sub</w:t>
      </w:r>
      <w:r w:rsidR="00FA3F06" w:rsidRPr="003D582F">
        <w:rPr>
          <w:rFonts w:asciiTheme="minorHAnsi" w:hAnsiTheme="minorHAnsi"/>
        </w:rPr>
        <w:t>-</w:t>
      </w:r>
      <w:r w:rsidRPr="003D582F">
        <w:rPr>
          <w:rFonts w:asciiTheme="minorHAnsi" w:hAnsiTheme="minorHAnsi"/>
        </w:rPr>
        <w:t xml:space="preserve">national priorities to enable the implementation </w:t>
      </w:r>
      <w:r w:rsidR="00B73480" w:rsidRPr="003D582F">
        <w:rPr>
          <w:rFonts w:asciiTheme="minorHAnsi" w:hAnsiTheme="minorHAnsi"/>
        </w:rPr>
        <w:t xml:space="preserve">of </w:t>
      </w:r>
      <w:r w:rsidRPr="003D582F">
        <w:rPr>
          <w:rFonts w:asciiTheme="minorHAnsi" w:hAnsiTheme="minorHAnsi"/>
        </w:rPr>
        <w:t>priority on-ground activities</w:t>
      </w:r>
      <w:r w:rsidR="00D9505C" w:rsidRPr="003D582F">
        <w:rPr>
          <w:rFonts w:asciiTheme="minorHAnsi" w:hAnsiTheme="minorHAnsi"/>
        </w:rPr>
        <w:t xml:space="preserve"> and to build capacity of Flyway site managers</w:t>
      </w:r>
      <w:r w:rsidR="00D36851" w:rsidRPr="003D582F">
        <w:rPr>
          <w:rFonts w:asciiTheme="minorHAnsi" w:hAnsiTheme="minorHAnsi"/>
        </w:rPr>
        <w:t>, to communicate flyway information to a larger group, and to identify new potential Flyway sites</w:t>
      </w:r>
      <w:r w:rsidRPr="003D582F">
        <w:rPr>
          <w:rFonts w:asciiTheme="minorHAnsi" w:hAnsiTheme="minorHAnsi"/>
        </w:rPr>
        <w:t>. For exa</w:t>
      </w:r>
      <w:r w:rsidR="003E6DE9" w:rsidRPr="003D582F">
        <w:rPr>
          <w:rFonts w:asciiTheme="minorHAnsi" w:hAnsiTheme="minorHAnsi"/>
        </w:rPr>
        <w:t xml:space="preserve">mple, National </w:t>
      </w:r>
      <w:r w:rsidR="00D36851" w:rsidRPr="003D582F">
        <w:rPr>
          <w:rFonts w:asciiTheme="minorHAnsi" w:hAnsiTheme="minorHAnsi"/>
        </w:rPr>
        <w:t>p</w:t>
      </w:r>
      <w:r w:rsidR="003E6DE9" w:rsidRPr="003D582F">
        <w:rPr>
          <w:rFonts w:asciiTheme="minorHAnsi" w:hAnsiTheme="minorHAnsi"/>
        </w:rPr>
        <w:t>artnerships can help</w:t>
      </w:r>
      <w:r w:rsidR="00CB3444" w:rsidRPr="003D582F">
        <w:rPr>
          <w:rFonts w:asciiTheme="minorHAnsi" w:hAnsiTheme="minorHAnsi"/>
        </w:rPr>
        <w:t xml:space="preserve"> support </w:t>
      </w:r>
      <w:r w:rsidR="00BF3E2F" w:rsidRPr="003D582F">
        <w:rPr>
          <w:rFonts w:asciiTheme="minorHAnsi" w:hAnsiTheme="minorHAnsi"/>
        </w:rPr>
        <w:t>the</w:t>
      </w:r>
      <w:r w:rsidR="00CB3444" w:rsidRPr="003D582F">
        <w:rPr>
          <w:rFonts w:asciiTheme="minorHAnsi" w:hAnsiTheme="minorHAnsi"/>
        </w:rPr>
        <w:t xml:space="preserve"> </w:t>
      </w:r>
      <w:r w:rsidRPr="003D582F">
        <w:rPr>
          <w:rFonts w:asciiTheme="minorHAnsi" w:hAnsiTheme="minorHAnsi"/>
        </w:rPr>
        <w:t>national coordination of the Asian Waterbird Census and activities supporting World Migratory Bird Day.</w:t>
      </w:r>
    </w:p>
    <w:p w14:paraId="4D1E174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6F0D251" w14:textId="39F6D38A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To improve Partner engagement and </w:t>
      </w:r>
      <w:r w:rsidR="00BB0325" w:rsidRPr="003D582F">
        <w:rPr>
          <w:rFonts w:asciiTheme="minorHAnsi" w:hAnsiTheme="minorHAnsi"/>
        </w:rPr>
        <w:t xml:space="preserve">to increase </w:t>
      </w:r>
      <w:r w:rsidR="00D9505C" w:rsidRPr="003D582F">
        <w:rPr>
          <w:rFonts w:asciiTheme="minorHAnsi" w:hAnsiTheme="minorHAnsi"/>
        </w:rPr>
        <w:t xml:space="preserve">the </w:t>
      </w:r>
      <w:r w:rsidRPr="003D582F">
        <w:rPr>
          <w:rFonts w:asciiTheme="minorHAnsi" w:hAnsiTheme="minorHAnsi"/>
        </w:rPr>
        <w:t xml:space="preserve">national </w:t>
      </w:r>
      <w:r w:rsidR="00BB0325" w:rsidRPr="003D582F">
        <w:rPr>
          <w:rFonts w:asciiTheme="minorHAnsi" w:hAnsiTheme="minorHAnsi"/>
        </w:rPr>
        <w:t xml:space="preserve">level </w:t>
      </w:r>
      <w:r w:rsidRPr="003D582F">
        <w:rPr>
          <w:rFonts w:asciiTheme="minorHAnsi" w:hAnsiTheme="minorHAnsi"/>
        </w:rPr>
        <w:t xml:space="preserve">implementation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objectives, this agenda item seeks to furth</w:t>
      </w:r>
      <w:r w:rsidR="002C50D9" w:rsidRPr="003D582F">
        <w:rPr>
          <w:rFonts w:asciiTheme="minorHAnsi" w:hAnsiTheme="minorHAnsi"/>
        </w:rPr>
        <w:t>er encourage Partners to establish</w:t>
      </w:r>
      <w:r w:rsidRPr="003D582F">
        <w:rPr>
          <w:rFonts w:asciiTheme="minorHAnsi" w:hAnsiTheme="minorHAnsi"/>
        </w:rPr>
        <w:t xml:space="preserve"> National </w:t>
      </w:r>
      <w:r w:rsidR="00944C8A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944C8A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</w:t>
      </w:r>
      <w:r w:rsidR="00774FA6" w:rsidRPr="003D582F">
        <w:rPr>
          <w:rFonts w:asciiTheme="minorHAnsi" w:hAnsiTheme="minorHAnsi"/>
        </w:rPr>
        <w:t xml:space="preserve"> </w:t>
      </w:r>
      <w:r w:rsidR="002C50D9" w:rsidRPr="003D582F">
        <w:rPr>
          <w:rFonts w:asciiTheme="minorHAnsi" w:hAnsiTheme="minorHAnsi"/>
        </w:rPr>
        <w:t xml:space="preserve">by developing </w:t>
      </w:r>
      <w:r w:rsidR="00774FA6" w:rsidRPr="003D582F">
        <w:rPr>
          <w:rFonts w:asciiTheme="minorHAnsi" w:hAnsiTheme="minorHAnsi"/>
        </w:rPr>
        <w:t>guidance material</w:t>
      </w:r>
      <w:r w:rsidRPr="003D582F">
        <w:rPr>
          <w:rFonts w:asciiTheme="minorHAnsi" w:hAnsiTheme="minorHAnsi"/>
        </w:rPr>
        <w:t>.</w:t>
      </w:r>
    </w:p>
    <w:p w14:paraId="75118DED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B28C1DE" w14:textId="16708100" w:rsidR="00774FA6" w:rsidRPr="003D582F" w:rsidRDefault="00774FA6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The guidance material could include information on:</w:t>
      </w:r>
    </w:p>
    <w:p w14:paraId="54247237" w14:textId="64AE968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What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 is and when it is needed to aid in the coordination and management of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activities;</w:t>
      </w:r>
    </w:p>
    <w:p w14:paraId="73943152" w14:textId="397D7AD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Responsibilities of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</w:t>
      </w:r>
      <w:r w:rsidR="002C50D9" w:rsidRPr="003D582F">
        <w:rPr>
          <w:rFonts w:asciiTheme="minorHAnsi" w:hAnsiTheme="minorHAnsi"/>
        </w:rPr>
        <w:t>;</w:t>
      </w:r>
    </w:p>
    <w:p w14:paraId="4825B17B" w14:textId="6E65AF9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Case studies of existing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and recommendations for establishing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including membership and structure;</w:t>
      </w:r>
    </w:p>
    <w:p w14:paraId="440DC241" w14:textId="05AD9531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 guide for developing terms of reference, and;</w:t>
      </w:r>
    </w:p>
    <w:p w14:paraId="6C72A840" w14:textId="174ED1BD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Recommended monitoring, evaluation and reporting requirements.</w:t>
      </w:r>
    </w:p>
    <w:p w14:paraId="3FF4FE6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2FC1380E" w14:textId="3D7EAE64" w:rsidR="005612E2" w:rsidRPr="003D582F" w:rsidRDefault="005612E2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Where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have been developed, Partners are encouraged to promote their operation</w:t>
      </w:r>
      <w:r w:rsidR="00402CB4" w:rsidRPr="003D582F">
        <w:rPr>
          <w:rFonts w:asciiTheme="minorHAnsi" w:hAnsiTheme="minorHAnsi"/>
        </w:rPr>
        <w:t>,</w:t>
      </w:r>
      <w:r w:rsidRPr="003D582F">
        <w:rPr>
          <w:rFonts w:asciiTheme="minorHAnsi" w:hAnsiTheme="minorHAnsi"/>
        </w:rPr>
        <w:t xml:space="preserve"> activities</w:t>
      </w:r>
      <w:r w:rsidR="00402CB4" w:rsidRPr="003D582F">
        <w:rPr>
          <w:rFonts w:asciiTheme="minorHAnsi" w:hAnsiTheme="minorHAnsi"/>
        </w:rPr>
        <w:t xml:space="preserve"> and issues</w:t>
      </w:r>
      <w:r w:rsidRPr="003D582F">
        <w:rPr>
          <w:rFonts w:asciiTheme="minorHAnsi" w:hAnsiTheme="minorHAnsi"/>
        </w:rPr>
        <w:t xml:space="preserve"> </w:t>
      </w:r>
      <w:r w:rsidR="00BB0325" w:rsidRPr="003D582F">
        <w:rPr>
          <w:rFonts w:asciiTheme="minorHAnsi" w:hAnsiTheme="minorHAnsi"/>
        </w:rPr>
        <w:t xml:space="preserve">among other Partners, </w:t>
      </w:r>
      <w:r w:rsidR="0035530E" w:rsidRPr="003D582F">
        <w:rPr>
          <w:rFonts w:asciiTheme="minorHAnsi" w:hAnsiTheme="minorHAnsi"/>
        </w:rPr>
        <w:t xml:space="preserve">particularly through Partner reports, </w:t>
      </w:r>
      <w:r w:rsidRPr="003D582F">
        <w:rPr>
          <w:rFonts w:asciiTheme="minorHAnsi" w:hAnsiTheme="minorHAnsi"/>
        </w:rPr>
        <w:t>on the EAAFP website and newsletter</w:t>
      </w:r>
      <w:r w:rsidR="00402CB4" w:rsidRPr="003D582F">
        <w:rPr>
          <w:rFonts w:asciiTheme="minorHAnsi" w:hAnsiTheme="minorHAnsi"/>
        </w:rPr>
        <w:t>, in EAAFP working groups and task forces and at MOPs</w:t>
      </w:r>
      <w:r w:rsidRPr="003D582F">
        <w:rPr>
          <w:rFonts w:asciiTheme="minorHAnsi" w:hAnsiTheme="minorHAnsi"/>
        </w:rPr>
        <w:t>.</w:t>
      </w:r>
    </w:p>
    <w:p w14:paraId="1FAFBDC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558ABE1" w14:textId="34CFB717" w:rsidR="000A7398" w:rsidRPr="003D582F" w:rsidRDefault="000A7398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Consultation with Partners and the Secretariat occurred between 3 April and 25 May</w:t>
      </w:r>
      <w:r w:rsidR="002C50D9" w:rsidRPr="003D582F">
        <w:rPr>
          <w:rFonts w:asciiTheme="minorHAnsi" w:hAnsiTheme="minorHAnsi"/>
        </w:rPr>
        <w:t xml:space="preserve"> 2018. All comments received were considered and amendments were incorporated as necessary</w:t>
      </w:r>
      <w:r w:rsidRPr="003D582F">
        <w:rPr>
          <w:rFonts w:asciiTheme="minorHAnsi" w:hAnsiTheme="minorHAnsi"/>
        </w:rPr>
        <w:t>.</w:t>
      </w:r>
      <w:r w:rsidR="002C50D9" w:rsidRPr="003D582F">
        <w:rPr>
          <w:rFonts w:asciiTheme="minorHAnsi" w:hAnsiTheme="minorHAnsi"/>
        </w:rPr>
        <w:t xml:space="preserve"> </w:t>
      </w:r>
      <w:r w:rsidR="00402CB4" w:rsidRPr="003D582F">
        <w:rPr>
          <w:rFonts w:asciiTheme="minorHAnsi" w:hAnsiTheme="minorHAnsi"/>
        </w:rPr>
        <w:t>The interim EAAFP Technical Committee provided comments on 18 August 2018</w:t>
      </w:r>
      <w:r w:rsidR="009F444A" w:rsidRPr="003D582F">
        <w:rPr>
          <w:rFonts w:asciiTheme="minorHAnsi" w:hAnsiTheme="minorHAnsi"/>
        </w:rPr>
        <w:t xml:space="preserve">, and these </w:t>
      </w:r>
      <w:r w:rsidR="00402CB4" w:rsidRPr="003D582F">
        <w:rPr>
          <w:rFonts w:asciiTheme="minorHAnsi" w:hAnsiTheme="minorHAnsi"/>
        </w:rPr>
        <w:t xml:space="preserve">were </w:t>
      </w:r>
      <w:r w:rsidR="00655413" w:rsidRPr="003D582F">
        <w:rPr>
          <w:rFonts w:asciiTheme="minorHAnsi" w:hAnsiTheme="minorHAnsi"/>
        </w:rPr>
        <w:t xml:space="preserve">also </w:t>
      </w:r>
      <w:r w:rsidR="00402CB4" w:rsidRPr="003D582F">
        <w:rPr>
          <w:rFonts w:asciiTheme="minorHAnsi" w:hAnsiTheme="minorHAnsi"/>
        </w:rPr>
        <w:t xml:space="preserve">incorporated as </w:t>
      </w:r>
      <w:r w:rsidR="0017644A" w:rsidRPr="003D582F">
        <w:rPr>
          <w:rFonts w:asciiTheme="minorHAnsi" w:hAnsiTheme="minorHAnsi"/>
        </w:rPr>
        <w:t>required</w:t>
      </w:r>
      <w:r w:rsidR="00402CB4" w:rsidRPr="003D582F">
        <w:rPr>
          <w:rFonts w:asciiTheme="minorHAnsi" w:hAnsiTheme="minorHAnsi"/>
        </w:rPr>
        <w:t>.</w:t>
      </w:r>
    </w:p>
    <w:p w14:paraId="1418BD76" w14:textId="77777777" w:rsidR="008C021C" w:rsidRPr="001C7C51" w:rsidRDefault="008C021C" w:rsidP="003D582F">
      <w:pPr>
        <w:pStyle w:val="ListNumber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/>
        </w:rPr>
      </w:pPr>
    </w:p>
    <w:p w14:paraId="37E940E2" w14:textId="77777777" w:rsidR="00281D6B" w:rsidRPr="00CD6908" w:rsidRDefault="00281D6B" w:rsidP="00281D6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Decision:</w:t>
      </w:r>
    </w:p>
    <w:p w14:paraId="0A6AF360" w14:textId="77777777" w:rsidR="00281D6B" w:rsidRDefault="00281D6B" w:rsidP="00281D6B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4EC1D0F3" w14:textId="77777777" w:rsidR="008C021C" w:rsidRDefault="008C021C" w:rsidP="003D582F">
      <w:pPr>
        <w:spacing w:after="0" w:line="259" w:lineRule="auto"/>
        <w:rPr>
          <w:sz w:val="20"/>
        </w:rPr>
      </w:pPr>
      <w:r>
        <w:rPr>
          <w:sz w:val="20"/>
        </w:rPr>
        <w:br w:type="page"/>
      </w:r>
    </w:p>
    <w:p w14:paraId="67E5EAC4" w14:textId="0E8D7318" w:rsidR="00281D6B" w:rsidRPr="00281D6B" w:rsidRDefault="00281D6B" w:rsidP="00281D6B">
      <w:pPr>
        <w:pStyle w:val="ListNumber"/>
        <w:numPr>
          <w:ilvl w:val="0"/>
          <w:numId w:val="0"/>
        </w:numPr>
        <w:spacing w:after="0" w:line="240" w:lineRule="auto"/>
        <w:ind w:left="369" w:hanging="369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lastRenderedPageBreak/>
        <w:t>Annex 1</w:t>
      </w:r>
    </w:p>
    <w:p w14:paraId="1EC8AAE9" w14:textId="77777777" w:rsidR="00281D6B" w:rsidRPr="00281D6B" w:rsidRDefault="00281D6B" w:rsidP="00281D6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61C2D344" w14:textId="5C82BE3A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281D6B">
        <w:rPr>
          <w:rFonts w:asciiTheme="minorHAnsi" w:hAnsiTheme="minorHAnsi"/>
          <w:b/>
          <w:sz w:val="28"/>
          <w:szCs w:val="28"/>
        </w:rPr>
        <w:t>Draft Decision 8</w:t>
      </w:r>
    </w:p>
    <w:p w14:paraId="0A2FB165" w14:textId="77777777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t>Developing Guidelines for National and Site Partnerships</w:t>
      </w:r>
    </w:p>
    <w:p w14:paraId="62B5336D" w14:textId="77777777" w:rsidR="00281D6B" w:rsidRPr="00281D6B" w:rsidRDefault="00281D6B" w:rsidP="00281D6B">
      <w:pPr>
        <w:spacing w:after="0" w:line="240" w:lineRule="auto"/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Submitted by the Australian Government</w:t>
      </w:r>
    </w:p>
    <w:p w14:paraId="2E7DE75F" w14:textId="77777777" w:rsidR="008C021C" w:rsidRPr="00281D6B" w:rsidRDefault="008C021C" w:rsidP="008C021C">
      <w:pPr>
        <w:pStyle w:val="ListNumber"/>
        <w:numPr>
          <w:ilvl w:val="0"/>
          <w:numId w:val="0"/>
        </w:numPr>
        <w:ind w:left="369" w:hanging="369"/>
        <w:rPr>
          <w:rFonts w:asciiTheme="minorHAnsi" w:hAnsiTheme="minorHAnsi"/>
          <w:sz w:val="20"/>
        </w:rPr>
      </w:pPr>
    </w:p>
    <w:p w14:paraId="468F2BE2" w14:textId="11B2FFD1" w:rsidR="008C021C" w:rsidRPr="00281D6B" w:rsidRDefault="005612E2" w:rsidP="005612E2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Recalling</w:t>
      </w:r>
      <w:r w:rsidRPr="00281D6B">
        <w:rPr>
          <w:rFonts w:asciiTheme="minorHAnsi" w:hAnsiTheme="minorHAnsi"/>
        </w:rPr>
        <w:t xml:space="preserve">, in accordance to Paragraph 8(6) of the Partnership </w:t>
      </w:r>
      <w:r w:rsidR="00402CB4" w:rsidRPr="00281D6B">
        <w:rPr>
          <w:rFonts w:asciiTheme="minorHAnsi" w:hAnsiTheme="minorHAnsi"/>
        </w:rPr>
        <w:t>document</w:t>
      </w:r>
      <w:r w:rsidRPr="00281D6B">
        <w:rPr>
          <w:rFonts w:asciiTheme="minorHAnsi" w:hAnsiTheme="minorHAnsi"/>
        </w:rPr>
        <w:t xml:space="preserve">, Partners are encouraged to establish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 as a mechanism to implement and promote the objectives of the East Asian – Australasian Flyway Partnership</w:t>
      </w:r>
      <w:r w:rsidR="00804FEE" w:rsidRPr="00281D6B">
        <w:rPr>
          <w:rFonts w:asciiTheme="minorHAnsi" w:hAnsiTheme="minorHAnsi"/>
        </w:rPr>
        <w:t xml:space="preserve"> at the national level</w:t>
      </w:r>
      <w:r w:rsidR="00B73480" w:rsidRPr="00281D6B">
        <w:rPr>
          <w:rFonts w:asciiTheme="minorHAnsi" w:hAnsiTheme="minorHAnsi"/>
        </w:rPr>
        <w:t>,</w:t>
      </w:r>
      <w:r w:rsidRPr="00281D6B">
        <w:rPr>
          <w:rFonts w:asciiTheme="minorHAnsi" w:hAnsiTheme="minorHAnsi"/>
        </w:rPr>
        <w:t xml:space="preserve"> </w:t>
      </w:r>
    </w:p>
    <w:p w14:paraId="7D9366F9" w14:textId="3BE91C96" w:rsidR="00B25C46" w:rsidRPr="00281D6B" w:rsidRDefault="00B25C46" w:rsidP="00F8055E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Recognizing </w:t>
      </w:r>
      <w:r w:rsidRPr="00281D6B">
        <w:rPr>
          <w:rFonts w:asciiTheme="minorHAnsi" w:hAnsiTheme="minorHAnsi"/>
        </w:rPr>
        <w:t>that a number of countries have developed Nation</w:t>
      </w:r>
      <w:r w:rsidR="0035530E" w:rsidRPr="00281D6B">
        <w:rPr>
          <w:rFonts w:asciiTheme="minorHAnsi" w:hAnsiTheme="minorHAnsi"/>
        </w:rPr>
        <w:t xml:space="preserve">al </w:t>
      </w:r>
      <w:r w:rsidR="00402CB4" w:rsidRPr="00281D6B">
        <w:rPr>
          <w:rFonts w:asciiTheme="minorHAnsi" w:hAnsiTheme="minorHAnsi"/>
        </w:rPr>
        <w:t>p</w:t>
      </w:r>
      <w:r w:rsidR="0035530E" w:rsidRPr="00281D6B">
        <w:rPr>
          <w:rFonts w:asciiTheme="minorHAnsi" w:hAnsiTheme="minorHAnsi"/>
        </w:rPr>
        <w:t>artnerships which operate on</w:t>
      </w:r>
      <w:r w:rsidRPr="00281D6B">
        <w:rPr>
          <w:rFonts w:asciiTheme="minorHAnsi" w:hAnsiTheme="minorHAnsi"/>
        </w:rPr>
        <w:t xml:space="preserve"> a regular basis</w:t>
      </w:r>
      <w:r w:rsidR="00F8055E" w:rsidRPr="00281D6B">
        <w:rPr>
          <w:rFonts w:asciiTheme="minorHAnsi" w:hAnsiTheme="minorHAnsi"/>
        </w:rPr>
        <w:t xml:space="preserve"> and </w:t>
      </w:r>
      <w:r w:rsidR="00F8055E" w:rsidRPr="00281D6B">
        <w:rPr>
          <w:rFonts w:asciiTheme="minorHAnsi" w:hAnsiTheme="minorHAnsi"/>
          <w:i/>
        </w:rPr>
        <w:t xml:space="preserve">encourages </w:t>
      </w:r>
      <w:r w:rsidR="00F8055E" w:rsidRPr="00281D6B">
        <w:rPr>
          <w:rFonts w:asciiTheme="minorHAnsi" w:hAnsiTheme="minorHAnsi"/>
        </w:rPr>
        <w:t xml:space="preserve">them to continue </w:t>
      </w:r>
      <w:r w:rsidR="007C4408" w:rsidRPr="00281D6B">
        <w:rPr>
          <w:rFonts w:asciiTheme="minorHAnsi" w:hAnsiTheme="minorHAnsi"/>
        </w:rPr>
        <w:t xml:space="preserve">to </w:t>
      </w:r>
      <w:r w:rsidR="00F8055E" w:rsidRPr="00281D6B">
        <w:rPr>
          <w:rFonts w:asciiTheme="minorHAnsi" w:hAnsiTheme="minorHAnsi"/>
        </w:rPr>
        <w:t>engage in this activity</w:t>
      </w:r>
      <w:r w:rsidR="00B73480" w:rsidRPr="00281D6B">
        <w:rPr>
          <w:rFonts w:asciiTheme="minorHAnsi" w:hAnsiTheme="minorHAnsi"/>
        </w:rPr>
        <w:t>,</w:t>
      </w:r>
    </w:p>
    <w:p w14:paraId="1AE2518D" w14:textId="7FED2D1B" w:rsidR="00B25C46" w:rsidRPr="00281D6B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Further recognizing </w:t>
      </w:r>
      <w:r w:rsidR="00A56382" w:rsidRPr="00281D6B">
        <w:rPr>
          <w:rFonts w:asciiTheme="minorHAnsi" w:hAnsiTheme="minorHAnsi"/>
        </w:rPr>
        <w:t>the need</w:t>
      </w:r>
      <w:r w:rsidRPr="00281D6B">
        <w:rPr>
          <w:rFonts w:asciiTheme="minorHAnsi" w:hAnsiTheme="minorHAnsi"/>
        </w:rPr>
        <w:t xml:space="preserve"> to encourage </w:t>
      </w:r>
      <w:r w:rsidR="00B73480" w:rsidRPr="00281D6B">
        <w:rPr>
          <w:rFonts w:asciiTheme="minorHAnsi" w:hAnsiTheme="minorHAnsi"/>
        </w:rPr>
        <w:t>the</w:t>
      </w:r>
      <w:r w:rsidRPr="00281D6B">
        <w:rPr>
          <w:rFonts w:asciiTheme="minorHAnsi" w:hAnsiTheme="minorHAnsi"/>
        </w:rPr>
        <w:t xml:space="preserve"> development of </w:t>
      </w:r>
      <w:r w:rsidR="00F8055E" w:rsidRPr="00281D6B">
        <w:rPr>
          <w:rFonts w:asciiTheme="minorHAnsi" w:hAnsiTheme="minorHAnsi"/>
        </w:rPr>
        <w:t xml:space="preserve">new </w:t>
      </w:r>
      <w:r w:rsidRPr="00281D6B">
        <w:rPr>
          <w:rFonts w:asciiTheme="minorHAnsi" w:hAnsiTheme="minorHAnsi"/>
        </w:rPr>
        <w:t xml:space="preserve">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as a mechanism to </w:t>
      </w:r>
      <w:r w:rsidR="00402CB4" w:rsidRPr="00281D6B">
        <w:rPr>
          <w:rFonts w:asciiTheme="minorHAnsi" w:hAnsiTheme="minorHAnsi"/>
        </w:rPr>
        <w:t xml:space="preserve">coordinate and </w:t>
      </w:r>
      <w:r w:rsidRPr="00281D6B">
        <w:rPr>
          <w:rFonts w:asciiTheme="minorHAnsi" w:hAnsiTheme="minorHAnsi"/>
        </w:rPr>
        <w:t>promote national level activities that contribute to th</w:t>
      </w:r>
      <w:r w:rsidR="00B73480" w:rsidRPr="00281D6B">
        <w:rPr>
          <w:rFonts w:asciiTheme="minorHAnsi" w:hAnsiTheme="minorHAnsi"/>
        </w:rPr>
        <w:t>e objectives of the Partnership,</w:t>
      </w:r>
    </w:p>
    <w:p w14:paraId="309AD115" w14:textId="6A000B7B" w:rsidR="0035530E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Acknowledging </w:t>
      </w:r>
      <w:r w:rsidRPr="00281D6B">
        <w:rPr>
          <w:rFonts w:asciiTheme="minorHAnsi" w:hAnsiTheme="minorHAnsi"/>
        </w:rPr>
        <w:t>the resource constraints of Partners and their capacity to establish and participate in</w:t>
      </w:r>
      <w:r w:rsidR="00B73480"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="00B73480"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B73480" w:rsidRPr="00281D6B">
        <w:rPr>
          <w:rFonts w:asciiTheme="minorHAnsi" w:hAnsiTheme="minorHAnsi"/>
        </w:rPr>
        <w:t>artnerships,</w:t>
      </w:r>
    </w:p>
    <w:p w14:paraId="1EC56A37" w14:textId="77777777" w:rsidR="00281D6B" w:rsidRPr="00281D6B" w:rsidRDefault="00281D6B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</w:p>
    <w:p w14:paraId="0E2573F7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4DDE7374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760DDC1F" w14:textId="77777777" w:rsidR="008C021C" w:rsidRPr="00281D6B" w:rsidRDefault="008C021C" w:rsidP="008C021C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asciiTheme="minorHAnsi" w:hAnsiTheme="minorHAnsi"/>
          <w:i/>
        </w:rPr>
      </w:pPr>
    </w:p>
    <w:p w14:paraId="0CC9896F" w14:textId="76F5970F" w:rsidR="00A666DE" w:rsidRPr="00281D6B" w:rsidRDefault="00A666DE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Instructs </w:t>
      </w:r>
      <w:r w:rsidR="001519A8" w:rsidRPr="00281D6B">
        <w:rPr>
          <w:rFonts w:asciiTheme="minorHAnsi" w:hAnsiTheme="minorHAnsi"/>
        </w:rPr>
        <w:t>the Secretariat</w:t>
      </w:r>
      <w:r w:rsidRPr="00281D6B">
        <w:rPr>
          <w:rFonts w:asciiTheme="minorHAnsi" w:hAnsiTheme="minorHAnsi"/>
        </w:rPr>
        <w:t xml:space="preserve"> to develop guidance material on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</w:t>
      </w:r>
      <w:r w:rsidR="00B264C8" w:rsidRPr="00281D6B">
        <w:rPr>
          <w:rFonts w:asciiTheme="minorHAnsi" w:hAnsiTheme="minorHAnsi"/>
        </w:rPr>
        <w:t xml:space="preserve">in consultation with Partners </w:t>
      </w:r>
      <w:r w:rsidRPr="00281D6B">
        <w:rPr>
          <w:rFonts w:asciiTheme="minorHAnsi" w:hAnsiTheme="minorHAnsi"/>
        </w:rPr>
        <w:t>and present their recommendations at the 11</w:t>
      </w:r>
      <w:r w:rsidRPr="00281D6B">
        <w:rPr>
          <w:rFonts w:asciiTheme="minorHAnsi" w:hAnsiTheme="minorHAnsi"/>
          <w:vertAlign w:val="superscript"/>
        </w:rPr>
        <w:t>th</w:t>
      </w:r>
      <w:r w:rsidRPr="00281D6B">
        <w:rPr>
          <w:rFonts w:asciiTheme="minorHAnsi" w:hAnsiTheme="minorHAnsi"/>
        </w:rPr>
        <w:t xml:space="preserve"> Meeting of the Partners;</w:t>
      </w:r>
      <w:r w:rsidR="00B25C46" w:rsidRPr="00281D6B">
        <w:rPr>
          <w:rFonts w:asciiTheme="minorHAnsi" w:hAnsiTheme="minorHAnsi"/>
          <w:i/>
        </w:rPr>
        <w:t xml:space="preserve"> </w:t>
      </w:r>
    </w:p>
    <w:p w14:paraId="0CC29178" w14:textId="2A54C359" w:rsidR="00B25C46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>Encourages</w:t>
      </w:r>
      <w:r w:rsidR="00265290" w:rsidRPr="00281D6B">
        <w:rPr>
          <w:rFonts w:asciiTheme="minorHAnsi" w:hAnsiTheme="minorHAnsi"/>
        </w:rPr>
        <w:t xml:space="preserve"> Partners to consider</w:t>
      </w:r>
      <w:r w:rsidRPr="00281D6B">
        <w:rPr>
          <w:rFonts w:asciiTheme="minorHAnsi" w:hAnsiTheme="minorHAnsi"/>
          <w:i/>
        </w:rPr>
        <w:t xml:space="preserve"> </w:t>
      </w:r>
      <w:r w:rsidRPr="00281D6B">
        <w:rPr>
          <w:rFonts w:asciiTheme="minorHAnsi" w:hAnsiTheme="minorHAnsi"/>
        </w:rPr>
        <w:t>establish</w:t>
      </w:r>
      <w:r w:rsidR="00804FEE" w:rsidRPr="00281D6B">
        <w:rPr>
          <w:rFonts w:asciiTheme="minorHAnsi" w:hAnsiTheme="minorHAnsi"/>
        </w:rPr>
        <w:t>ing</w:t>
      </w:r>
      <w:r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12194B" w:rsidRPr="00281D6B">
        <w:rPr>
          <w:rFonts w:asciiTheme="minorHAnsi" w:hAnsiTheme="minorHAnsi"/>
        </w:rPr>
        <w:t>artnerships</w:t>
      </w:r>
      <w:r w:rsidR="00C21E03" w:rsidRPr="00281D6B">
        <w:rPr>
          <w:rFonts w:asciiTheme="minorHAnsi" w:hAnsiTheme="minorHAnsi"/>
        </w:rPr>
        <w:t xml:space="preserve"> </w:t>
      </w:r>
      <w:r w:rsidR="00B73480" w:rsidRPr="00281D6B">
        <w:rPr>
          <w:rFonts w:asciiTheme="minorHAnsi" w:hAnsiTheme="minorHAnsi"/>
        </w:rPr>
        <w:t xml:space="preserve">where appropriate </w:t>
      </w:r>
      <w:r w:rsidR="00C21E03" w:rsidRPr="00281D6B">
        <w:rPr>
          <w:rFonts w:asciiTheme="minorHAnsi" w:hAnsiTheme="minorHAnsi"/>
        </w:rPr>
        <w:t>and to provide resources for their ongoing operation</w:t>
      </w:r>
      <w:r w:rsidR="00B73480" w:rsidRPr="00281D6B">
        <w:rPr>
          <w:rFonts w:asciiTheme="minorHAnsi" w:hAnsiTheme="minorHAnsi"/>
        </w:rPr>
        <w:t>;</w:t>
      </w:r>
    </w:p>
    <w:p w14:paraId="4F7F5821" w14:textId="5F9990B9" w:rsidR="00153516" w:rsidRPr="00281D6B" w:rsidRDefault="0015351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Requests </w:t>
      </w:r>
      <w:r w:rsidRPr="00281D6B">
        <w:rPr>
          <w:rFonts w:asciiTheme="minorHAnsi" w:hAnsiTheme="minorHAnsi"/>
        </w:rPr>
        <w:t>Partners report on progress to establish and maintain National and site partnerships, and to report on the outcomes of meetings, through Partner reports or other evaluation mechanisms,</w:t>
      </w:r>
    </w:p>
    <w:p w14:paraId="5AC97E2D" w14:textId="3E2C86DA" w:rsidR="00636D37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</w:rPr>
        <w:t xml:space="preserve"> </w:t>
      </w:r>
      <w:r w:rsidR="00636D37" w:rsidRPr="00281D6B">
        <w:rPr>
          <w:rFonts w:asciiTheme="minorHAnsi" w:hAnsiTheme="minorHAnsi"/>
          <w:i/>
        </w:rPr>
        <w:t>Encourages</w:t>
      </w:r>
      <w:r w:rsidR="00636D37" w:rsidRPr="00281D6B">
        <w:rPr>
          <w:rFonts w:asciiTheme="minorHAnsi" w:hAnsiTheme="minorHAnsi"/>
        </w:rPr>
        <w:t xml:space="preserve"> Partners with existing National </w:t>
      </w:r>
      <w:r w:rsidR="00153516" w:rsidRPr="00281D6B">
        <w:rPr>
          <w:rFonts w:asciiTheme="minorHAnsi" w:hAnsiTheme="minorHAnsi"/>
        </w:rPr>
        <w:t xml:space="preserve">and site </w:t>
      </w:r>
      <w:r w:rsidR="00402CB4" w:rsidRPr="00281D6B">
        <w:rPr>
          <w:rFonts w:asciiTheme="minorHAnsi" w:hAnsiTheme="minorHAnsi"/>
        </w:rPr>
        <w:t>p</w:t>
      </w:r>
      <w:r w:rsidR="00636D37" w:rsidRPr="00281D6B">
        <w:rPr>
          <w:rFonts w:asciiTheme="minorHAnsi" w:hAnsiTheme="minorHAnsi"/>
        </w:rPr>
        <w:t>artnerships to promote the</w:t>
      </w:r>
      <w:r w:rsidR="00572958" w:rsidRPr="00281D6B">
        <w:rPr>
          <w:rFonts w:asciiTheme="minorHAnsi" w:hAnsiTheme="minorHAnsi"/>
        </w:rPr>
        <w:t>ir work and report on outcomes</w:t>
      </w:r>
      <w:r w:rsidR="00636D37" w:rsidRPr="00281D6B">
        <w:rPr>
          <w:rFonts w:asciiTheme="minorHAnsi" w:hAnsiTheme="minorHAnsi"/>
        </w:rPr>
        <w:t xml:space="preserve"> at subsequent Meeting of the Partners</w:t>
      </w:r>
      <w:r w:rsidR="00B7689B" w:rsidRPr="00281D6B">
        <w:rPr>
          <w:rFonts w:asciiTheme="minorHAnsi" w:hAnsiTheme="minorHAnsi"/>
        </w:rPr>
        <w:t>;</w:t>
      </w:r>
      <w:r w:rsidR="00550575" w:rsidRPr="00281D6B">
        <w:rPr>
          <w:rFonts w:asciiTheme="minorHAnsi" w:hAnsiTheme="minorHAnsi"/>
        </w:rPr>
        <w:t xml:space="preserve"> and</w:t>
      </w:r>
    </w:p>
    <w:p w14:paraId="7EFA74D0" w14:textId="52BF42C2" w:rsidR="00636D37" w:rsidRPr="00281D6B" w:rsidRDefault="00265290" w:rsidP="00706127">
      <w:pPr>
        <w:pStyle w:val="ListNumber"/>
        <w:numPr>
          <w:ilvl w:val="0"/>
          <w:numId w:val="7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Instructs </w:t>
      </w:r>
      <w:r w:rsidRPr="00281D6B">
        <w:rPr>
          <w:rFonts w:asciiTheme="minorHAnsi" w:hAnsiTheme="minorHAnsi"/>
        </w:rPr>
        <w:t xml:space="preserve">the Secretariat, subject to available resources, </w:t>
      </w:r>
      <w:r w:rsidR="00E965EA" w:rsidRPr="00281D6B">
        <w:rPr>
          <w:rFonts w:asciiTheme="minorHAnsi" w:hAnsiTheme="minorHAnsi"/>
        </w:rPr>
        <w:t xml:space="preserve">to </w:t>
      </w:r>
      <w:r w:rsidRPr="00281D6B">
        <w:rPr>
          <w:rFonts w:asciiTheme="minorHAnsi" w:hAnsiTheme="minorHAnsi"/>
        </w:rPr>
        <w:t xml:space="preserve">support the establishment and operation of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</w:t>
      </w:r>
      <w:r w:rsidR="00521AD6" w:rsidRPr="00281D6B">
        <w:rPr>
          <w:rFonts w:asciiTheme="minorHAnsi" w:hAnsiTheme="minorHAnsi"/>
        </w:rPr>
        <w:t xml:space="preserve"> by</w:t>
      </w:r>
      <w:r w:rsidR="00B93DA3" w:rsidRPr="00281D6B">
        <w:rPr>
          <w:rFonts w:asciiTheme="minorHAnsi" w:hAnsiTheme="minorHAnsi"/>
        </w:rPr>
        <w:t>, among other things</w:t>
      </w:r>
      <w:r w:rsidR="00B93DA3" w:rsidRPr="00281D6B">
        <w:rPr>
          <w:rFonts w:asciiTheme="minorHAnsi" w:hAnsiTheme="minorHAnsi"/>
          <w:i/>
        </w:rPr>
        <w:t>,</w:t>
      </w:r>
      <w:r w:rsidR="00521AD6" w:rsidRPr="00281D6B">
        <w:rPr>
          <w:rFonts w:asciiTheme="minorHAnsi" w:hAnsiTheme="minorHAnsi"/>
        </w:rPr>
        <w:t xml:space="preserve"> hosting workshops and capacity building training sessions</w:t>
      </w:r>
      <w:r w:rsidR="00550575" w:rsidRPr="00281D6B">
        <w:rPr>
          <w:rFonts w:asciiTheme="minorHAnsi" w:hAnsiTheme="minorHAnsi"/>
        </w:rPr>
        <w:t>.</w:t>
      </w:r>
    </w:p>
    <w:p w14:paraId="2CD2DB8B" w14:textId="6D0E92EC" w:rsidR="00265290" w:rsidRPr="00281D6B" w:rsidRDefault="00265290">
      <w:pPr>
        <w:spacing w:after="0" w:line="240" w:lineRule="auto"/>
        <w:rPr>
          <w:rFonts w:asciiTheme="minorHAnsi" w:hAnsiTheme="minorHAnsi"/>
        </w:rPr>
      </w:pPr>
    </w:p>
    <w:sectPr w:rsidR="00265290" w:rsidRPr="00281D6B" w:rsidSect="003755A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FD65" w14:textId="77777777" w:rsidR="008C021C" w:rsidRDefault="008C021C" w:rsidP="00A60185">
      <w:pPr>
        <w:spacing w:after="0" w:line="240" w:lineRule="auto"/>
      </w:pPr>
      <w:r>
        <w:separator/>
      </w:r>
    </w:p>
  </w:endnote>
  <w:endnote w:type="continuationSeparator" w:id="0">
    <w:p w14:paraId="476FD937" w14:textId="77777777" w:rsidR="008C021C" w:rsidRDefault="008C021C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6274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338C278" w14:textId="43941FB3" w:rsidR="0090264C" w:rsidRPr="0090264C" w:rsidRDefault="0090264C">
        <w:pPr>
          <w:pStyle w:val="Footer"/>
          <w:jc w:val="right"/>
          <w:rPr>
            <w:rFonts w:asciiTheme="minorHAnsi" w:hAnsiTheme="minorHAnsi" w:cstheme="minorHAnsi"/>
          </w:rPr>
        </w:pPr>
        <w:r w:rsidRPr="0090264C">
          <w:rPr>
            <w:rFonts w:asciiTheme="minorHAnsi" w:hAnsiTheme="minorHAnsi" w:cstheme="minorHAnsi"/>
          </w:rPr>
          <w:fldChar w:fldCharType="begin"/>
        </w:r>
        <w:r w:rsidRPr="0090264C">
          <w:rPr>
            <w:rFonts w:asciiTheme="minorHAnsi" w:hAnsiTheme="minorHAnsi" w:cstheme="minorHAnsi"/>
          </w:rPr>
          <w:instrText xml:space="preserve"> PAGE   \* MERGEFORMAT </w:instrText>
        </w:r>
        <w:r w:rsidRPr="0090264C">
          <w:rPr>
            <w:rFonts w:asciiTheme="minorHAnsi" w:hAnsiTheme="minorHAnsi" w:cstheme="minorHAnsi"/>
          </w:rPr>
          <w:fldChar w:fldCharType="separate"/>
        </w:r>
        <w:r w:rsidRPr="0090264C">
          <w:rPr>
            <w:rFonts w:asciiTheme="minorHAnsi" w:hAnsiTheme="minorHAnsi" w:cstheme="minorHAnsi"/>
            <w:noProof/>
          </w:rPr>
          <w:t>2</w:t>
        </w:r>
        <w:r w:rsidRPr="0090264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98A480E" w14:textId="4EEA7289" w:rsidR="00100BEF" w:rsidRDefault="00100B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003B" w14:textId="77777777" w:rsidR="008C021C" w:rsidRDefault="008C021C" w:rsidP="00A60185">
      <w:pPr>
        <w:spacing w:after="0" w:line="240" w:lineRule="auto"/>
      </w:pPr>
      <w:r>
        <w:separator/>
      </w:r>
    </w:p>
  </w:footnote>
  <w:footnote w:type="continuationSeparator" w:id="0">
    <w:p w14:paraId="1E79DC40" w14:textId="77777777" w:rsidR="008C021C" w:rsidRDefault="008C021C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484A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8C021C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6DD8" w14:textId="77777777" w:rsidR="0090264C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</w:p>
  <w:p w14:paraId="6852226C" w14:textId="31FF810C" w:rsidR="0090264C" w:rsidRPr="003D582F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EAAFP/MOP10/Draft 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5B824692" w14:textId="6C9BF784" w:rsidR="003755A6" w:rsidRPr="003755A6" w:rsidRDefault="003755A6" w:rsidP="003755A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E3D4" w14:textId="77777777" w:rsidR="003D582F" w:rsidRDefault="003D582F" w:rsidP="003D582F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2259A57B" w14:textId="32A17FEC" w:rsidR="003D582F" w:rsidRPr="003D582F" w:rsidRDefault="003D582F" w:rsidP="003D582F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EAAFP/MOP10/Draft 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3663300C" w14:textId="77777777" w:rsidR="00100BEF" w:rsidRPr="003D582F" w:rsidRDefault="00100BEF" w:rsidP="003D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8C021C"/>
    <w:rsid w:val="00004AEE"/>
    <w:rsid w:val="00005CAA"/>
    <w:rsid w:val="00007630"/>
    <w:rsid w:val="00010210"/>
    <w:rsid w:val="00011837"/>
    <w:rsid w:val="00012D66"/>
    <w:rsid w:val="00013ED1"/>
    <w:rsid w:val="00015ADA"/>
    <w:rsid w:val="00020C99"/>
    <w:rsid w:val="0002707B"/>
    <w:rsid w:val="0005148E"/>
    <w:rsid w:val="00072C5A"/>
    <w:rsid w:val="00074222"/>
    <w:rsid w:val="000759E5"/>
    <w:rsid w:val="00084AC6"/>
    <w:rsid w:val="00091608"/>
    <w:rsid w:val="0009333C"/>
    <w:rsid w:val="0009704F"/>
    <w:rsid w:val="000A0F11"/>
    <w:rsid w:val="000A125A"/>
    <w:rsid w:val="000A57CD"/>
    <w:rsid w:val="000A7398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04961"/>
    <w:rsid w:val="00111326"/>
    <w:rsid w:val="0011498E"/>
    <w:rsid w:val="00117A45"/>
    <w:rsid w:val="0012194B"/>
    <w:rsid w:val="001224AE"/>
    <w:rsid w:val="001337D4"/>
    <w:rsid w:val="00147C12"/>
    <w:rsid w:val="001519A8"/>
    <w:rsid w:val="001527A1"/>
    <w:rsid w:val="001530DC"/>
    <w:rsid w:val="00153516"/>
    <w:rsid w:val="00154989"/>
    <w:rsid w:val="00155A9F"/>
    <w:rsid w:val="00160262"/>
    <w:rsid w:val="00166690"/>
    <w:rsid w:val="0016780A"/>
    <w:rsid w:val="001713FA"/>
    <w:rsid w:val="00173EBF"/>
    <w:rsid w:val="00175ED3"/>
    <w:rsid w:val="0017644A"/>
    <w:rsid w:val="001842A2"/>
    <w:rsid w:val="00187FA8"/>
    <w:rsid w:val="00192F5E"/>
    <w:rsid w:val="00197772"/>
    <w:rsid w:val="001A51C8"/>
    <w:rsid w:val="001B4CA8"/>
    <w:rsid w:val="001B5EA1"/>
    <w:rsid w:val="001C4F3D"/>
    <w:rsid w:val="001C7C51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0279"/>
    <w:rsid w:val="002316BD"/>
    <w:rsid w:val="002473FC"/>
    <w:rsid w:val="00252E3C"/>
    <w:rsid w:val="00262198"/>
    <w:rsid w:val="00265290"/>
    <w:rsid w:val="00281D6B"/>
    <w:rsid w:val="00285F1B"/>
    <w:rsid w:val="00292B81"/>
    <w:rsid w:val="002B18AE"/>
    <w:rsid w:val="002C1C93"/>
    <w:rsid w:val="002C5066"/>
    <w:rsid w:val="002C50D9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8FB"/>
    <w:rsid w:val="00331E11"/>
    <w:rsid w:val="00334761"/>
    <w:rsid w:val="00337EBC"/>
    <w:rsid w:val="00341DCD"/>
    <w:rsid w:val="0034563E"/>
    <w:rsid w:val="003518D6"/>
    <w:rsid w:val="0035460C"/>
    <w:rsid w:val="0035530E"/>
    <w:rsid w:val="003556BD"/>
    <w:rsid w:val="00365147"/>
    <w:rsid w:val="0037016E"/>
    <w:rsid w:val="00372908"/>
    <w:rsid w:val="003755A6"/>
    <w:rsid w:val="00383020"/>
    <w:rsid w:val="00383644"/>
    <w:rsid w:val="00394D7E"/>
    <w:rsid w:val="003975FD"/>
    <w:rsid w:val="003A24BC"/>
    <w:rsid w:val="003B057D"/>
    <w:rsid w:val="003B60CC"/>
    <w:rsid w:val="003C1B25"/>
    <w:rsid w:val="003C2443"/>
    <w:rsid w:val="003C5DA3"/>
    <w:rsid w:val="003D4BCD"/>
    <w:rsid w:val="003D582F"/>
    <w:rsid w:val="003D6C2B"/>
    <w:rsid w:val="003E01D8"/>
    <w:rsid w:val="003E2100"/>
    <w:rsid w:val="003E6DE9"/>
    <w:rsid w:val="003F6F5B"/>
    <w:rsid w:val="00402CB4"/>
    <w:rsid w:val="0040342D"/>
    <w:rsid w:val="0041192D"/>
    <w:rsid w:val="00413EE1"/>
    <w:rsid w:val="0042128E"/>
    <w:rsid w:val="00432B60"/>
    <w:rsid w:val="00440698"/>
    <w:rsid w:val="00453C24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E0971"/>
    <w:rsid w:val="004F7169"/>
    <w:rsid w:val="00500D66"/>
    <w:rsid w:val="00514C8E"/>
    <w:rsid w:val="00521AD6"/>
    <w:rsid w:val="00531DBF"/>
    <w:rsid w:val="00545759"/>
    <w:rsid w:val="00545BE0"/>
    <w:rsid w:val="00546930"/>
    <w:rsid w:val="00547A7E"/>
    <w:rsid w:val="00550575"/>
    <w:rsid w:val="00554C6A"/>
    <w:rsid w:val="005612E2"/>
    <w:rsid w:val="00562E85"/>
    <w:rsid w:val="0056332F"/>
    <w:rsid w:val="005719B3"/>
    <w:rsid w:val="00572958"/>
    <w:rsid w:val="0057295E"/>
    <w:rsid w:val="00581C39"/>
    <w:rsid w:val="005903B6"/>
    <w:rsid w:val="005A0247"/>
    <w:rsid w:val="005A126E"/>
    <w:rsid w:val="005A452F"/>
    <w:rsid w:val="005B140D"/>
    <w:rsid w:val="005B7C80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36D37"/>
    <w:rsid w:val="006406FC"/>
    <w:rsid w:val="00640E57"/>
    <w:rsid w:val="00646122"/>
    <w:rsid w:val="00653E16"/>
    <w:rsid w:val="00655413"/>
    <w:rsid w:val="00657220"/>
    <w:rsid w:val="00657362"/>
    <w:rsid w:val="0066104B"/>
    <w:rsid w:val="006655EE"/>
    <w:rsid w:val="00667C10"/>
    <w:rsid w:val="00667EF4"/>
    <w:rsid w:val="00676D2C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06127"/>
    <w:rsid w:val="0070659C"/>
    <w:rsid w:val="00715DCE"/>
    <w:rsid w:val="007167C0"/>
    <w:rsid w:val="00720481"/>
    <w:rsid w:val="00733193"/>
    <w:rsid w:val="00744DDA"/>
    <w:rsid w:val="00745E03"/>
    <w:rsid w:val="007471E2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4FA6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C179C"/>
    <w:rsid w:val="007C4408"/>
    <w:rsid w:val="007C6BB3"/>
    <w:rsid w:val="007D14B4"/>
    <w:rsid w:val="007D3AD7"/>
    <w:rsid w:val="007E19B2"/>
    <w:rsid w:val="007E24F6"/>
    <w:rsid w:val="00800F64"/>
    <w:rsid w:val="00801050"/>
    <w:rsid w:val="00802F0B"/>
    <w:rsid w:val="00804FEE"/>
    <w:rsid w:val="00810A67"/>
    <w:rsid w:val="00833CF7"/>
    <w:rsid w:val="00834CDE"/>
    <w:rsid w:val="008352CB"/>
    <w:rsid w:val="00842464"/>
    <w:rsid w:val="00845601"/>
    <w:rsid w:val="00855C5C"/>
    <w:rsid w:val="00865F3B"/>
    <w:rsid w:val="008A3C96"/>
    <w:rsid w:val="008B4019"/>
    <w:rsid w:val="008B65C9"/>
    <w:rsid w:val="008C021C"/>
    <w:rsid w:val="008C2D4A"/>
    <w:rsid w:val="008C5D1B"/>
    <w:rsid w:val="008D11A9"/>
    <w:rsid w:val="008D3900"/>
    <w:rsid w:val="008D6E1D"/>
    <w:rsid w:val="008F39B4"/>
    <w:rsid w:val="008F4162"/>
    <w:rsid w:val="0090264C"/>
    <w:rsid w:val="00903E02"/>
    <w:rsid w:val="00913175"/>
    <w:rsid w:val="00916EDB"/>
    <w:rsid w:val="00920861"/>
    <w:rsid w:val="009229D5"/>
    <w:rsid w:val="00922B13"/>
    <w:rsid w:val="009242EF"/>
    <w:rsid w:val="00932291"/>
    <w:rsid w:val="00932861"/>
    <w:rsid w:val="0093408E"/>
    <w:rsid w:val="00944C8A"/>
    <w:rsid w:val="00952DDF"/>
    <w:rsid w:val="00963B6A"/>
    <w:rsid w:val="00970950"/>
    <w:rsid w:val="009812D4"/>
    <w:rsid w:val="009920D8"/>
    <w:rsid w:val="009B38BE"/>
    <w:rsid w:val="009C3D0F"/>
    <w:rsid w:val="009E1B19"/>
    <w:rsid w:val="009F33EA"/>
    <w:rsid w:val="009F35E2"/>
    <w:rsid w:val="009F42AA"/>
    <w:rsid w:val="009F444A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56382"/>
    <w:rsid w:val="00A60185"/>
    <w:rsid w:val="00A611DB"/>
    <w:rsid w:val="00A661EA"/>
    <w:rsid w:val="00A666DE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D56C8"/>
    <w:rsid w:val="00AD58F2"/>
    <w:rsid w:val="00B02833"/>
    <w:rsid w:val="00B0512A"/>
    <w:rsid w:val="00B0529F"/>
    <w:rsid w:val="00B1418B"/>
    <w:rsid w:val="00B21195"/>
    <w:rsid w:val="00B24B22"/>
    <w:rsid w:val="00B25310"/>
    <w:rsid w:val="00B25C46"/>
    <w:rsid w:val="00B264C8"/>
    <w:rsid w:val="00B32F8F"/>
    <w:rsid w:val="00B3492A"/>
    <w:rsid w:val="00B54DE9"/>
    <w:rsid w:val="00B553EC"/>
    <w:rsid w:val="00B55E3F"/>
    <w:rsid w:val="00B70066"/>
    <w:rsid w:val="00B73480"/>
    <w:rsid w:val="00B7689B"/>
    <w:rsid w:val="00B93DA3"/>
    <w:rsid w:val="00B93DD0"/>
    <w:rsid w:val="00B97732"/>
    <w:rsid w:val="00BA65A8"/>
    <w:rsid w:val="00BA6D19"/>
    <w:rsid w:val="00BA7461"/>
    <w:rsid w:val="00BA75B2"/>
    <w:rsid w:val="00BA7DA9"/>
    <w:rsid w:val="00BB0325"/>
    <w:rsid w:val="00BC4215"/>
    <w:rsid w:val="00BC5A5E"/>
    <w:rsid w:val="00BD1A6F"/>
    <w:rsid w:val="00BE2BC9"/>
    <w:rsid w:val="00BE6D3C"/>
    <w:rsid w:val="00BE7852"/>
    <w:rsid w:val="00BF3E2F"/>
    <w:rsid w:val="00BF7CEE"/>
    <w:rsid w:val="00C03880"/>
    <w:rsid w:val="00C1325B"/>
    <w:rsid w:val="00C135CF"/>
    <w:rsid w:val="00C21E03"/>
    <w:rsid w:val="00C2683F"/>
    <w:rsid w:val="00C3184D"/>
    <w:rsid w:val="00C34B55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B3444"/>
    <w:rsid w:val="00CC4365"/>
    <w:rsid w:val="00CD11B0"/>
    <w:rsid w:val="00CE71C2"/>
    <w:rsid w:val="00CF42D5"/>
    <w:rsid w:val="00CF4EDA"/>
    <w:rsid w:val="00D021CB"/>
    <w:rsid w:val="00D10F1A"/>
    <w:rsid w:val="00D116F8"/>
    <w:rsid w:val="00D17596"/>
    <w:rsid w:val="00D22640"/>
    <w:rsid w:val="00D26D3A"/>
    <w:rsid w:val="00D36851"/>
    <w:rsid w:val="00D44724"/>
    <w:rsid w:val="00D45EE3"/>
    <w:rsid w:val="00D50618"/>
    <w:rsid w:val="00D509E9"/>
    <w:rsid w:val="00D53B1C"/>
    <w:rsid w:val="00D923DC"/>
    <w:rsid w:val="00D9505C"/>
    <w:rsid w:val="00DA1B12"/>
    <w:rsid w:val="00DA54C9"/>
    <w:rsid w:val="00DA6739"/>
    <w:rsid w:val="00DA6CAE"/>
    <w:rsid w:val="00DB1A9E"/>
    <w:rsid w:val="00DB31D6"/>
    <w:rsid w:val="00DB400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356E5"/>
    <w:rsid w:val="00E36F81"/>
    <w:rsid w:val="00E45765"/>
    <w:rsid w:val="00E5098C"/>
    <w:rsid w:val="00E60213"/>
    <w:rsid w:val="00E661B2"/>
    <w:rsid w:val="00E74D29"/>
    <w:rsid w:val="00E74E61"/>
    <w:rsid w:val="00E83C74"/>
    <w:rsid w:val="00E83CEE"/>
    <w:rsid w:val="00E91F18"/>
    <w:rsid w:val="00E9226D"/>
    <w:rsid w:val="00E965EA"/>
    <w:rsid w:val="00EA416C"/>
    <w:rsid w:val="00EA5941"/>
    <w:rsid w:val="00EB02E4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3491"/>
    <w:rsid w:val="00F65A1C"/>
    <w:rsid w:val="00F66F50"/>
    <w:rsid w:val="00F8055E"/>
    <w:rsid w:val="00F82FF8"/>
    <w:rsid w:val="00F8330D"/>
    <w:rsid w:val="00F84305"/>
    <w:rsid w:val="00F8485C"/>
    <w:rsid w:val="00F87149"/>
    <w:rsid w:val="00F87FFE"/>
    <w:rsid w:val="00F954C9"/>
    <w:rsid w:val="00FA3F06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B0F9"/>
  <w15:docId w15:val="{8B662F0A-17D1-41EF-A8DE-FB61DA5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7" ma:contentTypeDescription="SPIRE Document" ma:contentTypeScope="" ma:versionID="4e981c8fc3522853c5abc01b8ced207a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8a76fc9c8bc58f48fb853b16547cc7ba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IconOverlay xmlns="http://schemas.microsoft.com/sharepoint/v4" xsi:nil="true"/>
    <DocumentDescription xmlns="344c6e69-c594-4ca4-b341-09ae9dfc1422" xsi:nil="true"/>
    <RecordNumber xmlns="344c6e69-c594-4ca4-b341-09ae9dfc1422">002076421</RecordNumber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D6CC-C260-4A9C-B8C4-45396340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purl.org/dc/terms/"/>
    <ds:schemaRef ds:uri="http://schemas.microsoft.com/office/2006/documentManagement/types"/>
    <ds:schemaRef ds:uri="344c6e69-c594-4ca4-b341-09ae9dfc14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42B1BC-AE5B-41AD-B9CD-6602D475AB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21F6ED-EBE3-4EA0-9B80-370EA41AFAC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1A2EBD3-7226-456F-B488-C05C86C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- National and Site Partnerships</vt:lpstr>
    </vt:vector>
  </TitlesOfParts>
  <Company>DEWHA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National and Site Partnerships</dc:title>
  <dc:creator>MSS</dc:creator>
  <cp:lastModifiedBy>Lew Young</cp:lastModifiedBy>
  <cp:revision>2</cp:revision>
  <dcterms:created xsi:type="dcterms:W3CDTF">2018-09-12T01:32:00Z</dcterms:created>
  <dcterms:modified xsi:type="dcterms:W3CDTF">2018-09-12T01:32:00Z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  <property fmtid="{D5CDD505-2E9C-101B-9397-08002B2CF9AE}" pid="3" name="RecordPoint_ActiveItemUniqueId">
    <vt:lpwstr>{962847c2-6dba-4a59-be25-ac91d9edfdcd}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002076421</vt:lpwstr>
  </property>
  <property fmtid="{D5CDD505-2E9C-101B-9397-08002B2CF9AE}" pid="9" name="RecordPoint_SubmissionCompleted">
    <vt:lpwstr>2018-08-21T08:14:31.3944595+10:00</vt:lpwstr>
  </property>
</Properties>
</file>